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2A2" w14:textId="77777777" w:rsidR="00FC08BF" w:rsidRDefault="00FC08BF" w:rsidP="00A97105">
      <w:pPr>
        <w:spacing w:after="0" w:line="240" w:lineRule="auto"/>
        <w:ind w:left="709"/>
        <w:rPr>
          <w:rFonts w:cs="Calibri"/>
          <w:b/>
          <w:sz w:val="28"/>
          <w:szCs w:val="28"/>
        </w:rPr>
      </w:pPr>
      <w:r>
        <w:rPr>
          <w:rFonts w:cs="Calibri"/>
          <w:b/>
          <w:sz w:val="28"/>
          <w:szCs w:val="28"/>
        </w:rPr>
        <w:t xml:space="preserve">                                           </w:t>
      </w:r>
    </w:p>
    <w:p w14:paraId="157FDF44" w14:textId="77777777" w:rsidR="00ED7312" w:rsidRDefault="00FC08BF" w:rsidP="008F4C83">
      <w:pPr>
        <w:spacing w:after="0" w:line="240" w:lineRule="auto"/>
        <w:rPr>
          <w:rFonts w:cs="Calibri"/>
          <w:b/>
          <w:sz w:val="28"/>
          <w:szCs w:val="28"/>
        </w:rPr>
      </w:pPr>
      <w:r>
        <w:rPr>
          <w:rFonts w:cs="Calibri"/>
          <w:b/>
          <w:sz w:val="28"/>
          <w:szCs w:val="28"/>
        </w:rPr>
        <w:t xml:space="preserve">                                             </w:t>
      </w:r>
      <w:r w:rsidRPr="00FC08BF">
        <w:rPr>
          <w:rFonts w:cs="Calibri"/>
          <w:b/>
          <w:sz w:val="28"/>
          <w:szCs w:val="28"/>
        </w:rPr>
        <w:t>PARTNER IDENTIFICATION FORM</w:t>
      </w:r>
    </w:p>
    <w:p w14:paraId="65A4E215" w14:textId="77777777" w:rsidR="00FC08BF" w:rsidRPr="00F401E0" w:rsidRDefault="00FC08BF" w:rsidP="008F4C83">
      <w:pPr>
        <w:spacing w:after="0" w:line="240" w:lineRule="auto"/>
        <w:rPr>
          <w:rFonts w:cs="Calibri"/>
          <w:b/>
          <w:sz w:val="28"/>
          <w:szCs w:val="28"/>
          <w:rtl/>
          <w:lang w:val="en-US" w:bidi="ar-JO"/>
        </w:rPr>
      </w:pPr>
    </w:p>
    <w:tbl>
      <w:tblPr>
        <w:tblpPr w:leftFromText="141" w:rightFromText="141" w:vertAnchor="text" w:horzAnchor="margin" w:tblpXSpec="center"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719"/>
      </w:tblGrid>
      <w:tr w:rsidR="00FC08BF" w:rsidRPr="00FC08BF" w14:paraId="79A661B5" w14:textId="77777777" w:rsidTr="00FC08BF">
        <w:trPr>
          <w:trHeight w:val="394"/>
        </w:trPr>
        <w:tc>
          <w:tcPr>
            <w:tcW w:w="9437" w:type="dxa"/>
            <w:gridSpan w:val="2"/>
            <w:shd w:val="clear" w:color="auto" w:fill="BFBFBF"/>
          </w:tcPr>
          <w:p w14:paraId="01822A2E" w14:textId="77777777" w:rsidR="00FC08BF" w:rsidRPr="00FC08BF" w:rsidRDefault="00FC08BF" w:rsidP="00FC08BF">
            <w:pPr>
              <w:spacing w:after="0" w:line="240" w:lineRule="auto"/>
              <w:rPr>
                <w:rFonts w:cs="Calibri"/>
                <w:b/>
                <w:sz w:val="20"/>
                <w:szCs w:val="20"/>
              </w:rPr>
            </w:pPr>
            <w:r w:rsidRPr="00FC08BF">
              <w:rPr>
                <w:rFonts w:cs="Calibri"/>
                <w:b/>
                <w:sz w:val="20"/>
                <w:szCs w:val="20"/>
              </w:rPr>
              <w:t>Organisation</w:t>
            </w:r>
          </w:p>
          <w:p w14:paraId="7998E56C" w14:textId="77777777" w:rsidR="00FC08BF" w:rsidRPr="00FC08BF" w:rsidRDefault="00FC08BF" w:rsidP="00FC08BF">
            <w:pPr>
              <w:spacing w:after="0" w:line="240" w:lineRule="auto"/>
              <w:rPr>
                <w:rFonts w:cs="Calibri"/>
                <w:sz w:val="20"/>
                <w:szCs w:val="20"/>
              </w:rPr>
            </w:pPr>
          </w:p>
        </w:tc>
      </w:tr>
      <w:tr w:rsidR="00FC08BF" w:rsidRPr="00FC08BF" w14:paraId="7C848457" w14:textId="77777777" w:rsidTr="00FC08BF">
        <w:trPr>
          <w:trHeight w:val="204"/>
        </w:trPr>
        <w:tc>
          <w:tcPr>
            <w:tcW w:w="4718" w:type="dxa"/>
            <w:shd w:val="clear" w:color="auto" w:fill="BFBFBF"/>
          </w:tcPr>
          <w:p w14:paraId="7EFF63B2" w14:textId="74E91275" w:rsidR="00FC08BF" w:rsidRPr="00FC08BF" w:rsidRDefault="00FC08BF" w:rsidP="00FC08BF">
            <w:pPr>
              <w:spacing w:after="0" w:line="240" w:lineRule="auto"/>
              <w:rPr>
                <w:rFonts w:cs="Calibri"/>
                <w:sz w:val="20"/>
                <w:szCs w:val="20"/>
                <w:lang w:val="en-US"/>
              </w:rPr>
            </w:pPr>
            <w:r w:rsidRPr="00FC08BF">
              <w:rPr>
                <w:rFonts w:cs="Calibri"/>
                <w:sz w:val="20"/>
                <w:szCs w:val="20"/>
                <w:lang w:val="en-US"/>
              </w:rPr>
              <w:t>PIC</w:t>
            </w:r>
          </w:p>
        </w:tc>
        <w:tc>
          <w:tcPr>
            <w:tcW w:w="4719" w:type="dxa"/>
            <w:shd w:val="clear" w:color="auto" w:fill="auto"/>
          </w:tcPr>
          <w:p w14:paraId="26A0A91D" w14:textId="42338635" w:rsidR="00FC08BF" w:rsidRPr="006632C4" w:rsidRDefault="002C38F1" w:rsidP="00FC08BF">
            <w:pPr>
              <w:spacing w:after="0" w:line="240" w:lineRule="auto"/>
              <w:rPr>
                <w:rFonts w:cs="Calibri"/>
                <w:sz w:val="20"/>
                <w:szCs w:val="20"/>
                <w:lang w:val="en-US"/>
              </w:rPr>
            </w:pPr>
            <w:r w:rsidRPr="002C38F1">
              <w:rPr>
                <w:rFonts w:cs="Calibri"/>
                <w:sz w:val="20"/>
                <w:szCs w:val="20"/>
                <w:lang w:val="en-US"/>
              </w:rPr>
              <w:t>999866592</w:t>
            </w:r>
          </w:p>
        </w:tc>
      </w:tr>
      <w:tr w:rsidR="00FC08BF" w:rsidRPr="00FC08BF" w14:paraId="596F9CF9" w14:textId="77777777" w:rsidTr="00FC08BF">
        <w:trPr>
          <w:trHeight w:val="231"/>
        </w:trPr>
        <w:tc>
          <w:tcPr>
            <w:tcW w:w="4718" w:type="dxa"/>
            <w:shd w:val="clear" w:color="auto" w:fill="BFBFBF"/>
          </w:tcPr>
          <w:p w14:paraId="02D5F066" w14:textId="77777777" w:rsidR="00FC08BF" w:rsidRPr="00FC08BF" w:rsidRDefault="00FC08BF" w:rsidP="00FC08BF">
            <w:pPr>
              <w:spacing w:after="0" w:line="240" w:lineRule="auto"/>
              <w:rPr>
                <w:rFonts w:cs="Calibri"/>
                <w:sz w:val="20"/>
                <w:szCs w:val="20"/>
                <w:lang w:val="en-US"/>
              </w:rPr>
            </w:pPr>
            <w:r w:rsidRPr="00FC08BF">
              <w:rPr>
                <w:rFonts w:cs="Calibri"/>
                <w:sz w:val="20"/>
                <w:szCs w:val="20"/>
                <w:lang w:val="en-US"/>
              </w:rPr>
              <w:t>Organization ID</w:t>
            </w:r>
          </w:p>
        </w:tc>
        <w:tc>
          <w:tcPr>
            <w:tcW w:w="4719" w:type="dxa"/>
            <w:shd w:val="clear" w:color="auto" w:fill="auto"/>
          </w:tcPr>
          <w:p w14:paraId="64743705" w14:textId="59122613" w:rsidR="00FC08BF" w:rsidRPr="00FC08BF" w:rsidRDefault="006554D0" w:rsidP="00FC08BF">
            <w:pPr>
              <w:spacing w:after="0" w:line="240" w:lineRule="auto"/>
              <w:rPr>
                <w:rFonts w:cs="Calibri"/>
                <w:sz w:val="20"/>
                <w:szCs w:val="20"/>
                <w:lang w:val="en-US"/>
              </w:rPr>
            </w:pPr>
            <w:r w:rsidRPr="006554D0">
              <w:rPr>
                <w:rFonts w:cs="Calibri"/>
                <w:sz w:val="20"/>
                <w:szCs w:val="20"/>
                <w:lang w:val="en-US"/>
              </w:rPr>
              <w:t>E10208851</w:t>
            </w:r>
          </w:p>
        </w:tc>
      </w:tr>
      <w:tr w:rsidR="00FC08BF" w:rsidRPr="00FC08BF" w14:paraId="547E25D2" w14:textId="77777777" w:rsidTr="00FC08BF">
        <w:trPr>
          <w:trHeight w:val="490"/>
        </w:trPr>
        <w:tc>
          <w:tcPr>
            <w:tcW w:w="4718" w:type="dxa"/>
            <w:shd w:val="clear" w:color="auto" w:fill="BFBFBF"/>
          </w:tcPr>
          <w:p w14:paraId="29E5EB5A" w14:textId="77777777" w:rsidR="00FC08BF" w:rsidRPr="00FC08BF" w:rsidRDefault="00FC08BF" w:rsidP="00FC08BF">
            <w:pPr>
              <w:spacing w:after="0" w:line="240" w:lineRule="auto"/>
              <w:rPr>
                <w:rFonts w:cs="Calibri"/>
                <w:sz w:val="20"/>
                <w:szCs w:val="20"/>
                <w:lang w:val="en-US"/>
              </w:rPr>
            </w:pPr>
            <w:r w:rsidRPr="00FC08BF">
              <w:rPr>
                <w:rFonts w:cs="Calibri"/>
                <w:sz w:val="20"/>
                <w:szCs w:val="20"/>
                <w:lang w:val="en-US"/>
              </w:rPr>
              <w:t>Promoter's legal name (national language)</w:t>
            </w:r>
          </w:p>
        </w:tc>
        <w:tc>
          <w:tcPr>
            <w:tcW w:w="4719" w:type="dxa"/>
            <w:shd w:val="clear" w:color="auto" w:fill="auto"/>
          </w:tcPr>
          <w:p w14:paraId="7482AEF0" w14:textId="5B065992" w:rsidR="00FC08BF" w:rsidRPr="00FC08BF" w:rsidRDefault="002C38F1" w:rsidP="00FC08BF">
            <w:pPr>
              <w:spacing w:after="0" w:line="240" w:lineRule="auto"/>
              <w:rPr>
                <w:rFonts w:cs="Calibri"/>
                <w:sz w:val="20"/>
                <w:szCs w:val="20"/>
                <w:lang w:val="en-US"/>
              </w:rPr>
            </w:pPr>
            <w:r>
              <w:rPr>
                <w:rFonts w:cs="Calibri"/>
                <w:sz w:val="20"/>
                <w:szCs w:val="20"/>
                <w:lang w:val="en-US"/>
              </w:rPr>
              <w:t xml:space="preserve">İstanbul </w:t>
            </w:r>
            <w:proofErr w:type="spellStart"/>
            <w:r>
              <w:rPr>
                <w:rFonts w:cs="Calibri"/>
                <w:sz w:val="20"/>
                <w:szCs w:val="20"/>
                <w:lang w:val="en-US"/>
              </w:rPr>
              <w:t>Teknik</w:t>
            </w:r>
            <w:proofErr w:type="spellEnd"/>
            <w:r>
              <w:rPr>
                <w:rFonts w:cs="Calibri"/>
                <w:sz w:val="20"/>
                <w:szCs w:val="20"/>
                <w:lang w:val="en-US"/>
              </w:rPr>
              <w:t xml:space="preserve"> </w:t>
            </w:r>
            <w:proofErr w:type="spellStart"/>
            <w:r>
              <w:rPr>
                <w:rFonts w:cs="Calibri"/>
                <w:sz w:val="20"/>
                <w:szCs w:val="20"/>
                <w:lang w:val="en-US"/>
              </w:rPr>
              <w:t>Üniversitesi</w:t>
            </w:r>
            <w:proofErr w:type="spellEnd"/>
          </w:p>
        </w:tc>
      </w:tr>
      <w:tr w:rsidR="00FC08BF" w:rsidRPr="00FC08BF" w14:paraId="38F76DDB" w14:textId="77777777" w:rsidTr="00FC08BF">
        <w:trPr>
          <w:trHeight w:val="476"/>
        </w:trPr>
        <w:tc>
          <w:tcPr>
            <w:tcW w:w="4718" w:type="dxa"/>
            <w:shd w:val="clear" w:color="auto" w:fill="BFBFBF"/>
          </w:tcPr>
          <w:p w14:paraId="067DD437"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Promoter's legal name (</w:t>
            </w:r>
            <w:proofErr w:type="spellStart"/>
            <w:r w:rsidRPr="00FC08BF">
              <w:rPr>
                <w:rFonts w:cs="Calibri"/>
                <w:sz w:val="20"/>
                <w:szCs w:val="20"/>
              </w:rPr>
              <w:t>latin</w:t>
            </w:r>
            <w:proofErr w:type="spellEnd"/>
            <w:r w:rsidRPr="00FC08BF">
              <w:rPr>
                <w:rFonts w:cs="Calibri"/>
                <w:sz w:val="20"/>
                <w:szCs w:val="20"/>
              </w:rPr>
              <w:t xml:space="preserve"> characters – if applicable)</w:t>
            </w:r>
          </w:p>
        </w:tc>
        <w:tc>
          <w:tcPr>
            <w:tcW w:w="4719" w:type="dxa"/>
            <w:shd w:val="clear" w:color="auto" w:fill="auto"/>
          </w:tcPr>
          <w:p w14:paraId="2442FD2D" w14:textId="03CEB953" w:rsidR="00FC08BF" w:rsidRPr="00FC08BF" w:rsidRDefault="002C38F1" w:rsidP="00FC08BF">
            <w:pPr>
              <w:spacing w:after="0" w:line="240" w:lineRule="auto"/>
              <w:rPr>
                <w:rFonts w:cs="Calibri"/>
                <w:sz w:val="20"/>
                <w:szCs w:val="20"/>
                <w:lang w:val="en-US"/>
              </w:rPr>
            </w:pPr>
            <w:r>
              <w:rPr>
                <w:rFonts w:cs="Calibri"/>
                <w:sz w:val="20"/>
                <w:szCs w:val="20"/>
                <w:lang w:val="en-US"/>
              </w:rPr>
              <w:t xml:space="preserve">Istanbul </w:t>
            </w:r>
            <w:proofErr w:type="spellStart"/>
            <w:r>
              <w:rPr>
                <w:rFonts w:cs="Calibri"/>
                <w:sz w:val="20"/>
                <w:szCs w:val="20"/>
                <w:lang w:val="en-US"/>
              </w:rPr>
              <w:t>Teknik</w:t>
            </w:r>
            <w:proofErr w:type="spellEnd"/>
            <w:r>
              <w:rPr>
                <w:rFonts w:cs="Calibri"/>
                <w:sz w:val="20"/>
                <w:szCs w:val="20"/>
                <w:lang w:val="en-US"/>
              </w:rPr>
              <w:t xml:space="preserve"> </w:t>
            </w:r>
            <w:proofErr w:type="spellStart"/>
            <w:r>
              <w:rPr>
                <w:rFonts w:cs="Calibri"/>
                <w:sz w:val="20"/>
                <w:szCs w:val="20"/>
                <w:lang w:val="en-US"/>
              </w:rPr>
              <w:t>Universitesi</w:t>
            </w:r>
            <w:proofErr w:type="spellEnd"/>
          </w:p>
        </w:tc>
      </w:tr>
      <w:tr w:rsidR="00FC08BF" w:rsidRPr="00FC08BF" w14:paraId="37976D3A" w14:textId="77777777" w:rsidTr="00FC08BF">
        <w:trPr>
          <w:trHeight w:val="245"/>
        </w:trPr>
        <w:tc>
          <w:tcPr>
            <w:tcW w:w="4718" w:type="dxa"/>
            <w:shd w:val="clear" w:color="auto" w:fill="BFBFBF"/>
          </w:tcPr>
          <w:p w14:paraId="073E417B"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Acronym, if applicable</w:t>
            </w:r>
          </w:p>
        </w:tc>
        <w:tc>
          <w:tcPr>
            <w:tcW w:w="4719" w:type="dxa"/>
            <w:shd w:val="clear" w:color="auto" w:fill="auto"/>
          </w:tcPr>
          <w:p w14:paraId="7A62B3C4" w14:textId="33DAC878" w:rsidR="00FC08BF" w:rsidRPr="00FC08BF" w:rsidRDefault="002C38F1" w:rsidP="00FC08BF">
            <w:pPr>
              <w:spacing w:after="0" w:line="240" w:lineRule="auto"/>
              <w:rPr>
                <w:rFonts w:cs="Calibri"/>
                <w:sz w:val="20"/>
                <w:szCs w:val="20"/>
                <w:lang w:val="en-US"/>
              </w:rPr>
            </w:pPr>
            <w:r>
              <w:rPr>
                <w:rFonts w:cs="Calibri"/>
                <w:sz w:val="20"/>
                <w:szCs w:val="20"/>
                <w:lang w:val="en-US"/>
              </w:rPr>
              <w:t>ITU</w:t>
            </w:r>
          </w:p>
        </w:tc>
      </w:tr>
      <w:tr w:rsidR="00FC08BF" w:rsidRPr="00FC08BF" w14:paraId="0488D1DE" w14:textId="77777777" w:rsidTr="00FC08BF">
        <w:trPr>
          <w:trHeight w:val="245"/>
        </w:trPr>
        <w:tc>
          <w:tcPr>
            <w:tcW w:w="4718" w:type="dxa"/>
            <w:shd w:val="clear" w:color="auto" w:fill="BFBFBF"/>
          </w:tcPr>
          <w:p w14:paraId="474609D6"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National ID number, if applicable</w:t>
            </w:r>
          </w:p>
        </w:tc>
        <w:tc>
          <w:tcPr>
            <w:tcW w:w="4719" w:type="dxa"/>
            <w:shd w:val="clear" w:color="auto" w:fill="auto"/>
          </w:tcPr>
          <w:p w14:paraId="64F42052" w14:textId="0F0EAD9D" w:rsidR="00FC08BF" w:rsidRPr="00FC08BF" w:rsidRDefault="002C38F1" w:rsidP="00FC08BF">
            <w:pPr>
              <w:spacing w:after="0" w:line="240" w:lineRule="auto"/>
              <w:rPr>
                <w:rFonts w:cs="Calibri"/>
                <w:sz w:val="20"/>
                <w:szCs w:val="20"/>
                <w:lang w:val="en-US"/>
              </w:rPr>
            </w:pPr>
            <w:r w:rsidRPr="002C38F1">
              <w:rPr>
                <w:rFonts w:cs="Calibri"/>
                <w:sz w:val="20"/>
                <w:szCs w:val="20"/>
                <w:lang w:val="en-US"/>
              </w:rPr>
              <w:t>4619</w:t>
            </w:r>
          </w:p>
        </w:tc>
      </w:tr>
      <w:tr w:rsidR="00FC08BF" w:rsidRPr="00FC08BF" w14:paraId="02055C46" w14:textId="77777777" w:rsidTr="00FC08BF">
        <w:trPr>
          <w:trHeight w:val="231"/>
        </w:trPr>
        <w:tc>
          <w:tcPr>
            <w:tcW w:w="4718" w:type="dxa"/>
            <w:shd w:val="clear" w:color="auto" w:fill="BFBFBF"/>
          </w:tcPr>
          <w:p w14:paraId="0FE7F097"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Department, if applicable</w:t>
            </w:r>
          </w:p>
        </w:tc>
        <w:tc>
          <w:tcPr>
            <w:tcW w:w="4719" w:type="dxa"/>
            <w:shd w:val="clear" w:color="auto" w:fill="auto"/>
          </w:tcPr>
          <w:p w14:paraId="50059A82" w14:textId="4127098C" w:rsidR="00FC08BF" w:rsidRPr="00FC08BF" w:rsidRDefault="002C38F1" w:rsidP="00FC08BF">
            <w:pPr>
              <w:spacing w:after="0" w:line="240" w:lineRule="auto"/>
              <w:rPr>
                <w:rFonts w:cs="Calibri"/>
                <w:sz w:val="20"/>
                <w:szCs w:val="20"/>
                <w:lang w:val="en-US"/>
              </w:rPr>
            </w:pPr>
            <w:r>
              <w:rPr>
                <w:rFonts w:cs="Calibri"/>
                <w:sz w:val="20"/>
                <w:szCs w:val="20"/>
                <w:lang w:val="en-US"/>
              </w:rPr>
              <w:t>-</w:t>
            </w:r>
          </w:p>
        </w:tc>
      </w:tr>
      <w:tr w:rsidR="00FC08BF" w:rsidRPr="00FC08BF" w14:paraId="042CA752" w14:textId="77777777" w:rsidTr="00FC08BF">
        <w:trPr>
          <w:trHeight w:val="490"/>
        </w:trPr>
        <w:tc>
          <w:tcPr>
            <w:tcW w:w="4718" w:type="dxa"/>
            <w:shd w:val="clear" w:color="auto" w:fill="BFBFBF"/>
          </w:tcPr>
          <w:p w14:paraId="22B1A440"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Legal address</w:t>
            </w:r>
          </w:p>
        </w:tc>
        <w:tc>
          <w:tcPr>
            <w:tcW w:w="4719" w:type="dxa"/>
            <w:shd w:val="clear" w:color="auto" w:fill="auto"/>
          </w:tcPr>
          <w:p w14:paraId="13F6F549" w14:textId="78E447FB" w:rsidR="00FC08BF" w:rsidRPr="00FC08BF" w:rsidRDefault="002C38F1" w:rsidP="00FC08BF">
            <w:pPr>
              <w:spacing w:after="0" w:line="240" w:lineRule="auto"/>
              <w:rPr>
                <w:rFonts w:cs="Calibri"/>
                <w:sz w:val="20"/>
                <w:szCs w:val="20"/>
                <w:lang w:val="en-US"/>
              </w:rPr>
            </w:pPr>
            <w:r w:rsidRPr="002C38F1">
              <w:rPr>
                <w:rFonts w:cs="Calibri"/>
                <w:sz w:val="20"/>
                <w:szCs w:val="20"/>
                <w:lang w:val="en-US"/>
              </w:rPr>
              <w:t xml:space="preserve">Istanbul </w:t>
            </w:r>
            <w:proofErr w:type="spellStart"/>
            <w:r w:rsidRPr="002C38F1">
              <w:rPr>
                <w:rFonts w:cs="Calibri"/>
                <w:sz w:val="20"/>
                <w:szCs w:val="20"/>
                <w:lang w:val="en-US"/>
              </w:rPr>
              <w:t>Teknik</w:t>
            </w:r>
            <w:proofErr w:type="spellEnd"/>
            <w:r w:rsidRPr="002C38F1">
              <w:rPr>
                <w:rFonts w:cs="Calibri"/>
                <w:sz w:val="20"/>
                <w:szCs w:val="20"/>
                <w:lang w:val="en-US"/>
              </w:rPr>
              <w:t xml:space="preserve"> </w:t>
            </w:r>
            <w:proofErr w:type="spellStart"/>
            <w:r w:rsidRPr="002C38F1">
              <w:rPr>
                <w:rFonts w:cs="Calibri"/>
                <w:sz w:val="20"/>
                <w:szCs w:val="20"/>
                <w:lang w:val="en-US"/>
              </w:rPr>
              <w:t>Universitesi</w:t>
            </w:r>
            <w:proofErr w:type="spellEnd"/>
            <w:r w:rsidRPr="002C38F1">
              <w:rPr>
                <w:rFonts w:cs="Calibri"/>
                <w:sz w:val="20"/>
                <w:szCs w:val="20"/>
                <w:lang w:val="en-US"/>
              </w:rPr>
              <w:t xml:space="preserve"> </w:t>
            </w:r>
            <w:proofErr w:type="spellStart"/>
            <w:r w:rsidRPr="002C38F1">
              <w:rPr>
                <w:rFonts w:cs="Calibri"/>
                <w:sz w:val="20"/>
                <w:szCs w:val="20"/>
                <w:lang w:val="en-US"/>
              </w:rPr>
              <w:t>Ayazaga</w:t>
            </w:r>
            <w:proofErr w:type="spellEnd"/>
            <w:r w:rsidRPr="002C38F1">
              <w:rPr>
                <w:rFonts w:cs="Calibri"/>
                <w:sz w:val="20"/>
                <w:szCs w:val="20"/>
                <w:lang w:val="en-US"/>
              </w:rPr>
              <w:t xml:space="preserve"> </w:t>
            </w:r>
            <w:proofErr w:type="spellStart"/>
            <w:r w:rsidRPr="002C38F1">
              <w:rPr>
                <w:rFonts w:cs="Calibri"/>
                <w:sz w:val="20"/>
                <w:szCs w:val="20"/>
                <w:lang w:val="en-US"/>
              </w:rPr>
              <w:t>Kampusu</w:t>
            </w:r>
            <w:proofErr w:type="spellEnd"/>
            <w:r w:rsidRPr="002C38F1">
              <w:rPr>
                <w:rFonts w:cs="Calibri"/>
                <w:sz w:val="20"/>
                <w:szCs w:val="20"/>
                <w:lang w:val="en-US"/>
              </w:rPr>
              <w:t xml:space="preserve">, </w:t>
            </w:r>
            <w:proofErr w:type="spellStart"/>
            <w:r w:rsidRPr="002C38F1">
              <w:rPr>
                <w:rFonts w:cs="Calibri"/>
                <w:sz w:val="20"/>
                <w:szCs w:val="20"/>
                <w:lang w:val="en-US"/>
              </w:rPr>
              <w:t>Maslak</w:t>
            </w:r>
            <w:proofErr w:type="spellEnd"/>
          </w:p>
        </w:tc>
      </w:tr>
      <w:tr w:rsidR="00FC08BF" w:rsidRPr="00FC08BF" w14:paraId="245E62DE" w14:textId="77777777" w:rsidTr="00FC08BF">
        <w:trPr>
          <w:trHeight w:val="231"/>
        </w:trPr>
        <w:tc>
          <w:tcPr>
            <w:tcW w:w="4718" w:type="dxa"/>
            <w:shd w:val="clear" w:color="auto" w:fill="BFBFBF"/>
          </w:tcPr>
          <w:p w14:paraId="401BB84D"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P.O. Box</w:t>
            </w:r>
          </w:p>
        </w:tc>
        <w:tc>
          <w:tcPr>
            <w:tcW w:w="4719" w:type="dxa"/>
            <w:shd w:val="clear" w:color="auto" w:fill="auto"/>
          </w:tcPr>
          <w:p w14:paraId="027A2EB4" w14:textId="0B59FDD2" w:rsidR="00FC08BF" w:rsidRPr="00FC08BF" w:rsidRDefault="00FC08BF" w:rsidP="00FC08BF">
            <w:pPr>
              <w:spacing w:after="0" w:line="240" w:lineRule="auto"/>
              <w:rPr>
                <w:rFonts w:cs="Calibri"/>
                <w:sz w:val="20"/>
                <w:szCs w:val="20"/>
                <w:lang w:val="en-US"/>
              </w:rPr>
            </w:pPr>
          </w:p>
        </w:tc>
      </w:tr>
      <w:tr w:rsidR="00FC08BF" w:rsidRPr="00FC08BF" w14:paraId="31AF123C" w14:textId="77777777" w:rsidTr="00FC08BF">
        <w:trPr>
          <w:trHeight w:val="245"/>
        </w:trPr>
        <w:tc>
          <w:tcPr>
            <w:tcW w:w="4718" w:type="dxa"/>
            <w:shd w:val="clear" w:color="auto" w:fill="BFBFBF"/>
          </w:tcPr>
          <w:p w14:paraId="5403B052"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Postal code</w:t>
            </w:r>
          </w:p>
        </w:tc>
        <w:tc>
          <w:tcPr>
            <w:tcW w:w="4719" w:type="dxa"/>
            <w:shd w:val="clear" w:color="auto" w:fill="auto"/>
          </w:tcPr>
          <w:p w14:paraId="2C902A2F" w14:textId="408CC696" w:rsidR="00FC08BF" w:rsidRPr="00FC08BF" w:rsidRDefault="002C38F1" w:rsidP="00FC08BF">
            <w:pPr>
              <w:spacing w:after="0" w:line="240" w:lineRule="auto"/>
              <w:rPr>
                <w:rFonts w:cs="Calibri"/>
                <w:sz w:val="20"/>
                <w:szCs w:val="20"/>
                <w:lang w:val="en-US"/>
              </w:rPr>
            </w:pPr>
            <w:r w:rsidRPr="002C38F1">
              <w:rPr>
                <w:rFonts w:cs="Calibri"/>
                <w:sz w:val="20"/>
                <w:szCs w:val="20"/>
                <w:lang w:val="en-US"/>
              </w:rPr>
              <w:t>34469,</w:t>
            </w:r>
          </w:p>
        </w:tc>
      </w:tr>
      <w:tr w:rsidR="00FC08BF" w:rsidRPr="00FC08BF" w14:paraId="21975636" w14:textId="77777777" w:rsidTr="00FC08BF">
        <w:trPr>
          <w:trHeight w:val="231"/>
        </w:trPr>
        <w:tc>
          <w:tcPr>
            <w:tcW w:w="4718" w:type="dxa"/>
            <w:shd w:val="clear" w:color="auto" w:fill="BFBFBF"/>
          </w:tcPr>
          <w:p w14:paraId="245B5460"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City</w:t>
            </w:r>
          </w:p>
        </w:tc>
        <w:tc>
          <w:tcPr>
            <w:tcW w:w="4719" w:type="dxa"/>
            <w:shd w:val="clear" w:color="auto" w:fill="auto"/>
          </w:tcPr>
          <w:p w14:paraId="5EC0B2C7" w14:textId="613EC693" w:rsidR="00FC08BF" w:rsidRPr="00FC08BF" w:rsidRDefault="002C38F1" w:rsidP="00FC08BF">
            <w:pPr>
              <w:spacing w:after="0" w:line="240" w:lineRule="auto"/>
              <w:rPr>
                <w:rFonts w:cs="Calibri"/>
                <w:sz w:val="20"/>
                <w:szCs w:val="20"/>
                <w:lang w:val="en-US"/>
              </w:rPr>
            </w:pPr>
            <w:r>
              <w:rPr>
                <w:rFonts w:cs="Calibri"/>
                <w:sz w:val="20"/>
                <w:szCs w:val="20"/>
                <w:lang w:val="en-US"/>
              </w:rPr>
              <w:t>Istanbul</w:t>
            </w:r>
          </w:p>
        </w:tc>
      </w:tr>
      <w:tr w:rsidR="00FC08BF" w:rsidRPr="00FC08BF" w14:paraId="52BECA77" w14:textId="77777777" w:rsidTr="00FC08BF">
        <w:trPr>
          <w:trHeight w:val="245"/>
        </w:trPr>
        <w:tc>
          <w:tcPr>
            <w:tcW w:w="4718" w:type="dxa"/>
            <w:shd w:val="clear" w:color="auto" w:fill="BFBFBF"/>
          </w:tcPr>
          <w:p w14:paraId="45D307E5"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Country</w:t>
            </w:r>
          </w:p>
        </w:tc>
        <w:tc>
          <w:tcPr>
            <w:tcW w:w="4719" w:type="dxa"/>
            <w:shd w:val="clear" w:color="auto" w:fill="auto"/>
          </w:tcPr>
          <w:p w14:paraId="4BE2B176" w14:textId="063E3610" w:rsidR="00FC08BF" w:rsidRPr="00FC08BF" w:rsidRDefault="002C38F1" w:rsidP="00FC08BF">
            <w:pPr>
              <w:spacing w:after="0" w:line="240" w:lineRule="auto"/>
              <w:rPr>
                <w:rFonts w:cs="Calibri"/>
                <w:sz w:val="20"/>
                <w:szCs w:val="20"/>
                <w:lang w:val="en-US"/>
              </w:rPr>
            </w:pPr>
            <w:r>
              <w:rPr>
                <w:rFonts w:cs="Calibri"/>
                <w:sz w:val="20"/>
                <w:szCs w:val="20"/>
                <w:lang w:val="en-US"/>
              </w:rPr>
              <w:t>Turkey</w:t>
            </w:r>
          </w:p>
        </w:tc>
      </w:tr>
      <w:tr w:rsidR="00FC08BF" w:rsidRPr="00FC08BF" w14:paraId="3C54D1CC" w14:textId="77777777" w:rsidTr="00FC08BF">
        <w:trPr>
          <w:trHeight w:val="231"/>
        </w:trPr>
        <w:tc>
          <w:tcPr>
            <w:tcW w:w="4718" w:type="dxa"/>
            <w:shd w:val="clear" w:color="auto" w:fill="BFBFBF"/>
          </w:tcPr>
          <w:p w14:paraId="7C6A25D2"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Region</w:t>
            </w:r>
          </w:p>
        </w:tc>
        <w:tc>
          <w:tcPr>
            <w:tcW w:w="4719" w:type="dxa"/>
            <w:shd w:val="clear" w:color="auto" w:fill="auto"/>
          </w:tcPr>
          <w:p w14:paraId="0F39ED64" w14:textId="03400180" w:rsidR="00FC08BF" w:rsidRPr="00FC08BF" w:rsidRDefault="002C38F1" w:rsidP="00FC08BF">
            <w:pPr>
              <w:spacing w:after="0" w:line="240" w:lineRule="auto"/>
              <w:rPr>
                <w:rFonts w:cs="Calibri"/>
                <w:sz w:val="20"/>
                <w:szCs w:val="20"/>
                <w:lang w:val="en-US"/>
              </w:rPr>
            </w:pPr>
            <w:r>
              <w:rPr>
                <w:rFonts w:cs="Calibri"/>
                <w:sz w:val="20"/>
                <w:szCs w:val="20"/>
                <w:lang w:val="en-US"/>
              </w:rPr>
              <w:t>Marmara</w:t>
            </w:r>
          </w:p>
        </w:tc>
      </w:tr>
      <w:tr w:rsidR="00FC08BF" w:rsidRPr="00FC08BF" w14:paraId="7645AFF4" w14:textId="77777777" w:rsidTr="00FC08BF">
        <w:trPr>
          <w:trHeight w:val="245"/>
        </w:trPr>
        <w:tc>
          <w:tcPr>
            <w:tcW w:w="4718" w:type="dxa"/>
            <w:shd w:val="clear" w:color="auto" w:fill="BFBFBF"/>
          </w:tcPr>
          <w:p w14:paraId="1D0148FE"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Web site</w:t>
            </w:r>
          </w:p>
        </w:tc>
        <w:tc>
          <w:tcPr>
            <w:tcW w:w="4719" w:type="dxa"/>
            <w:shd w:val="clear" w:color="auto" w:fill="auto"/>
          </w:tcPr>
          <w:p w14:paraId="5559EF7F" w14:textId="130FD7CF" w:rsidR="00FC08BF" w:rsidRPr="00FC08BF" w:rsidRDefault="002C38F1" w:rsidP="00FC08BF">
            <w:pPr>
              <w:spacing w:after="0" w:line="240" w:lineRule="auto"/>
              <w:rPr>
                <w:rFonts w:cs="Calibri"/>
                <w:sz w:val="20"/>
                <w:szCs w:val="20"/>
                <w:lang w:val="en-US"/>
              </w:rPr>
            </w:pPr>
            <w:r w:rsidRPr="002C38F1">
              <w:rPr>
                <w:rFonts w:cs="Calibri"/>
                <w:sz w:val="20"/>
                <w:szCs w:val="20"/>
                <w:lang w:val="en-US"/>
              </w:rPr>
              <w:t>https://www.itu.edu.tr/</w:t>
            </w:r>
          </w:p>
        </w:tc>
      </w:tr>
      <w:tr w:rsidR="00FC08BF" w:rsidRPr="00FC08BF" w14:paraId="2004F6C5" w14:textId="77777777" w:rsidTr="00FC08BF">
        <w:trPr>
          <w:trHeight w:val="245"/>
        </w:trPr>
        <w:tc>
          <w:tcPr>
            <w:tcW w:w="4718" w:type="dxa"/>
            <w:shd w:val="clear" w:color="auto" w:fill="BFBFBF"/>
          </w:tcPr>
          <w:p w14:paraId="6A7C1528"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Email</w:t>
            </w:r>
          </w:p>
        </w:tc>
        <w:tc>
          <w:tcPr>
            <w:tcW w:w="4719" w:type="dxa"/>
            <w:shd w:val="clear" w:color="auto" w:fill="auto"/>
          </w:tcPr>
          <w:p w14:paraId="35448090" w14:textId="093E68A1" w:rsidR="00FC08BF" w:rsidRPr="00FC08BF" w:rsidRDefault="002C38F1" w:rsidP="00FC08BF">
            <w:pPr>
              <w:spacing w:after="0" w:line="240" w:lineRule="auto"/>
              <w:rPr>
                <w:rFonts w:cs="Calibri"/>
                <w:sz w:val="20"/>
                <w:szCs w:val="20"/>
                <w:lang w:val="en-US"/>
              </w:rPr>
            </w:pPr>
            <w:r>
              <w:rPr>
                <w:rFonts w:cs="Calibri"/>
                <w:sz w:val="20"/>
                <w:szCs w:val="20"/>
                <w:lang w:val="en-US"/>
              </w:rPr>
              <w:t>-</w:t>
            </w:r>
          </w:p>
        </w:tc>
      </w:tr>
      <w:tr w:rsidR="00FC08BF" w:rsidRPr="00FC08BF" w14:paraId="69C161AE" w14:textId="77777777" w:rsidTr="00FC08BF">
        <w:trPr>
          <w:trHeight w:val="231"/>
        </w:trPr>
        <w:tc>
          <w:tcPr>
            <w:tcW w:w="4718" w:type="dxa"/>
            <w:shd w:val="clear" w:color="auto" w:fill="BFBFBF"/>
          </w:tcPr>
          <w:p w14:paraId="797BB0F7"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Telephone</w:t>
            </w:r>
          </w:p>
        </w:tc>
        <w:tc>
          <w:tcPr>
            <w:tcW w:w="4719" w:type="dxa"/>
            <w:shd w:val="clear" w:color="auto" w:fill="auto"/>
          </w:tcPr>
          <w:p w14:paraId="1940E5ED" w14:textId="04463CBE" w:rsidR="00FC08BF" w:rsidRPr="00FC08BF" w:rsidRDefault="002C38F1" w:rsidP="00FC08BF">
            <w:pPr>
              <w:spacing w:after="0" w:line="240" w:lineRule="auto"/>
              <w:rPr>
                <w:rFonts w:cs="Calibri"/>
                <w:sz w:val="20"/>
                <w:szCs w:val="20"/>
                <w:lang w:val="en-US"/>
              </w:rPr>
            </w:pPr>
            <w:r w:rsidRPr="002C38F1">
              <w:rPr>
                <w:rFonts w:cs="Calibri"/>
                <w:sz w:val="20"/>
                <w:szCs w:val="20"/>
                <w:lang w:val="en-US"/>
              </w:rPr>
              <w:t>+902122853331</w:t>
            </w:r>
          </w:p>
        </w:tc>
      </w:tr>
      <w:tr w:rsidR="00FC08BF" w:rsidRPr="00FC08BF" w14:paraId="66634BD1" w14:textId="77777777" w:rsidTr="00FC08BF">
        <w:trPr>
          <w:trHeight w:val="245"/>
        </w:trPr>
        <w:tc>
          <w:tcPr>
            <w:tcW w:w="4718" w:type="dxa"/>
            <w:shd w:val="clear" w:color="auto" w:fill="BFBFBF"/>
          </w:tcPr>
          <w:p w14:paraId="3ACD2CF9"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Fax</w:t>
            </w:r>
          </w:p>
        </w:tc>
        <w:tc>
          <w:tcPr>
            <w:tcW w:w="4719" w:type="dxa"/>
            <w:shd w:val="clear" w:color="auto" w:fill="auto"/>
          </w:tcPr>
          <w:p w14:paraId="6C432159" w14:textId="62AED018" w:rsidR="00FC08BF" w:rsidRPr="00FC08BF" w:rsidRDefault="002C38F1" w:rsidP="00FC08BF">
            <w:pPr>
              <w:spacing w:after="0" w:line="240" w:lineRule="auto"/>
              <w:rPr>
                <w:rFonts w:cs="Calibri"/>
                <w:sz w:val="20"/>
                <w:szCs w:val="20"/>
                <w:lang w:val="en-US"/>
              </w:rPr>
            </w:pPr>
            <w:r w:rsidRPr="002C38F1">
              <w:rPr>
                <w:rFonts w:cs="Calibri"/>
                <w:sz w:val="20"/>
                <w:szCs w:val="20"/>
                <w:lang w:val="en-US"/>
              </w:rPr>
              <w:t>+902122856610</w:t>
            </w:r>
          </w:p>
        </w:tc>
      </w:tr>
      <w:tr w:rsidR="00FC08BF" w:rsidRPr="00FC08BF" w14:paraId="305FADB4" w14:textId="77777777" w:rsidTr="00FC08BF">
        <w:trPr>
          <w:trHeight w:val="299"/>
        </w:trPr>
        <w:tc>
          <w:tcPr>
            <w:tcW w:w="9437" w:type="dxa"/>
            <w:gridSpan w:val="2"/>
            <w:shd w:val="clear" w:color="auto" w:fill="BFBFBF"/>
          </w:tcPr>
          <w:p w14:paraId="0A606DC4" w14:textId="77777777" w:rsidR="00FC08BF" w:rsidRPr="00FC08BF" w:rsidRDefault="00FC08BF" w:rsidP="00FC08BF">
            <w:pPr>
              <w:spacing w:after="0" w:line="240" w:lineRule="auto"/>
              <w:rPr>
                <w:rFonts w:cs="Calibri"/>
                <w:b/>
                <w:sz w:val="20"/>
                <w:szCs w:val="20"/>
              </w:rPr>
            </w:pPr>
            <w:r w:rsidRPr="00FC08BF">
              <w:rPr>
                <w:rFonts w:cs="Calibri"/>
                <w:b/>
                <w:sz w:val="20"/>
                <w:szCs w:val="20"/>
              </w:rPr>
              <w:t>Person authorised to legally commit the promoter (legal representative)</w:t>
            </w:r>
          </w:p>
        </w:tc>
      </w:tr>
      <w:tr w:rsidR="00FC08BF" w:rsidRPr="00FC08BF" w14:paraId="07A1FB7A" w14:textId="77777777" w:rsidTr="00FC08BF">
        <w:trPr>
          <w:trHeight w:val="245"/>
        </w:trPr>
        <w:tc>
          <w:tcPr>
            <w:tcW w:w="4718" w:type="dxa"/>
            <w:shd w:val="clear" w:color="auto" w:fill="BFBFBF"/>
          </w:tcPr>
          <w:p w14:paraId="6197A064"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Title</w:t>
            </w:r>
          </w:p>
        </w:tc>
        <w:tc>
          <w:tcPr>
            <w:tcW w:w="4719" w:type="dxa"/>
            <w:shd w:val="clear" w:color="auto" w:fill="auto"/>
          </w:tcPr>
          <w:p w14:paraId="10F0F98B" w14:textId="434F035B" w:rsidR="00FC08BF" w:rsidRPr="00FC08BF" w:rsidRDefault="002C38F1" w:rsidP="00FC08BF">
            <w:pPr>
              <w:spacing w:after="0" w:line="240" w:lineRule="auto"/>
              <w:rPr>
                <w:rFonts w:cs="Calibri"/>
                <w:sz w:val="20"/>
                <w:szCs w:val="20"/>
                <w:lang w:val="en-US"/>
              </w:rPr>
            </w:pPr>
            <w:proofErr w:type="spellStart"/>
            <w:r>
              <w:rPr>
                <w:rFonts w:cs="Calibri"/>
                <w:sz w:val="20"/>
                <w:szCs w:val="20"/>
                <w:lang w:val="en-US"/>
              </w:rPr>
              <w:t>Prof.Dr</w:t>
            </w:r>
            <w:proofErr w:type="spellEnd"/>
            <w:r>
              <w:rPr>
                <w:rFonts w:cs="Calibri"/>
                <w:sz w:val="20"/>
                <w:szCs w:val="20"/>
                <w:lang w:val="en-US"/>
              </w:rPr>
              <w:t>.</w:t>
            </w:r>
          </w:p>
        </w:tc>
      </w:tr>
      <w:tr w:rsidR="00FC08BF" w:rsidRPr="00FC08BF" w14:paraId="753E707B" w14:textId="77777777" w:rsidTr="00FC08BF">
        <w:trPr>
          <w:trHeight w:val="231"/>
        </w:trPr>
        <w:tc>
          <w:tcPr>
            <w:tcW w:w="4718" w:type="dxa"/>
            <w:shd w:val="clear" w:color="auto" w:fill="BFBFBF"/>
          </w:tcPr>
          <w:p w14:paraId="6C3930B7"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Family name</w:t>
            </w:r>
          </w:p>
        </w:tc>
        <w:tc>
          <w:tcPr>
            <w:tcW w:w="4719" w:type="dxa"/>
            <w:shd w:val="clear" w:color="auto" w:fill="auto"/>
          </w:tcPr>
          <w:p w14:paraId="690EBB90" w14:textId="0D193C8C" w:rsidR="00FC08BF" w:rsidRPr="00FC08BF" w:rsidRDefault="00CC2F20" w:rsidP="00FC08BF">
            <w:pPr>
              <w:spacing w:after="0" w:line="240" w:lineRule="auto"/>
              <w:rPr>
                <w:rFonts w:cs="Calibri"/>
                <w:sz w:val="20"/>
                <w:szCs w:val="20"/>
                <w:lang w:val="en-US"/>
              </w:rPr>
            </w:pPr>
            <w:proofErr w:type="spellStart"/>
            <w:r>
              <w:rPr>
                <w:rFonts w:cs="Calibri"/>
                <w:sz w:val="20"/>
                <w:szCs w:val="20"/>
                <w:lang w:val="en-US"/>
              </w:rPr>
              <w:t>Güloğlu</w:t>
            </w:r>
            <w:proofErr w:type="spellEnd"/>
          </w:p>
        </w:tc>
      </w:tr>
      <w:tr w:rsidR="00FC08BF" w:rsidRPr="00FC08BF" w14:paraId="473959C0" w14:textId="77777777" w:rsidTr="00FC08BF">
        <w:trPr>
          <w:trHeight w:val="245"/>
        </w:trPr>
        <w:tc>
          <w:tcPr>
            <w:tcW w:w="4718" w:type="dxa"/>
            <w:shd w:val="clear" w:color="auto" w:fill="BFBFBF"/>
          </w:tcPr>
          <w:p w14:paraId="776E1178"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First name</w:t>
            </w:r>
          </w:p>
        </w:tc>
        <w:tc>
          <w:tcPr>
            <w:tcW w:w="4719" w:type="dxa"/>
            <w:shd w:val="clear" w:color="auto" w:fill="auto"/>
          </w:tcPr>
          <w:p w14:paraId="54A13349" w14:textId="78BB5CD8" w:rsidR="00FC08BF" w:rsidRPr="00FC08BF" w:rsidRDefault="00CC2F20" w:rsidP="00FC08BF">
            <w:pPr>
              <w:spacing w:after="0" w:line="240" w:lineRule="auto"/>
              <w:rPr>
                <w:rFonts w:cs="Calibri"/>
                <w:sz w:val="20"/>
                <w:szCs w:val="20"/>
                <w:lang w:val="en-US"/>
              </w:rPr>
            </w:pPr>
            <w:proofErr w:type="spellStart"/>
            <w:r>
              <w:rPr>
                <w:rFonts w:cs="Calibri"/>
                <w:sz w:val="20"/>
                <w:szCs w:val="20"/>
                <w:lang w:val="en-US"/>
              </w:rPr>
              <w:t>Bülent</w:t>
            </w:r>
            <w:proofErr w:type="spellEnd"/>
          </w:p>
        </w:tc>
      </w:tr>
      <w:tr w:rsidR="00FC08BF" w:rsidRPr="00FC08BF" w14:paraId="5212C92E" w14:textId="77777777" w:rsidTr="00FC08BF">
        <w:trPr>
          <w:trHeight w:val="231"/>
        </w:trPr>
        <w:tc>
          <w:tcPr>
            <w:tcW w:w="4718" w:type="dxa"/>
            <w:shd w:val="clear" w:color="auto" w:fill="BFBFBF"/>
          </w:tcPr>
          <w:p w14:paraId="7E34F99B"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Position</w:t>
            </w:r>
          </w:p>
        </w:tc>
        <w:tc>
          <w:tcPr>
            <w:tcW w:w="4719" w:type="dxa"/>
            <w:shd w:val="clear" w:color="auto" w:fill="auto"/>
          </w:tcPr>
          <w:p w14:paraId="5158ADDD" w14:textId="1A35C554" w:rsidR="00FC08BF" w:rsidRPr="00FC08BF" w:rsidRDefault="002C38F1" w:rsidP="00FC08BF">
            <w:pPr>
              <w:spacing w:after="0" w:line="240" w:lineRule="auto"/>
              <w:rPr>
                <w:rFonts w:cs="Calibri"/>
                <w:sz w:val="20"/>
                <w:szCs w:val="20"/>
                <w:lang w:val="en-US"/>
              </w:rPr>
            </w:pPr>
            <w:r>
              <w:rPr>
                <w:rFonts w:cs="Calibri"/>
                <w:sz w:val="20"/>
                <w:szCs w:val="20"/>
                <w:lang w:val="en-US"/>
              </w:rPr>
              <w:t>Vice Rector</w:t>
            </w:r>
          </w:p>
        </w:tc>
      </w:tr>
      <w:tr w:rsidR="00FC08BF" w:rsidRPr="00FC08BF" w14:paraId="23B31BBC" w14:textId="77777777" w:rsidTr="00FC08BF">
        <w:trPr>
          <w:trHeight w:val="245"/>
        </w:trPr>
        <w:tc>
          <w:tcPr>
            <w:tcW w:w="4718" w:type="dxa"/>
            <w:shd w:val="clear" w:color="auto" w:fill="BFBFBF"/>
          </w:tcPr>
          <w:p w14:paraId="35BCD802"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Email</w:t>
            </w:r>
          </w:p>
        </w:tc>
        <w:tc>
          <w:tcPr>
            <w:tcW w:w="4719" w:type="dxa"/>
            <w:shd w:val="clear" w:color="auto" w:fill="auto"/>
          </w:tcPr>
          <w:p w14:paraId="28B78697" w14:textId="30C4D25A" w:rsidR="00FC08BF" w:rsidRPr="00FC08BF" w:rsidRDefault="00CC2F20" w:rsidP="00FC08BF">
            <w:pPr>
              <w:spacing w:after="0" w:line="240" w:lineRule="auto"/>
              <w:rPr>
                <w:rFonts w:cs="Calibri"/>
                <w:sz w:val="20"/>
                <w:szCs w:val="20"/>
                <w:lang w:val="en-US"/>
              </w:rPr>
            </w:pPr>
            <w:r>
              <w:rPr>
                <w:rFonts w:cs="Calibri"/>
                <w:sz w:val="20"/>
                <w:szCs w:val="20"/>
                <w:lang w:val="en-US"/>
              </w:rPr>
              <w:t>guloglu</w:t>
            </w:r>
            <w:r w:rsidR="002C38F1">
              <w:rPr>
                <w:rFonts w:cs="Calibri"/>
                <w:sz w:val="20"/>
                <w:szCs w:val="20"/>
                <w:lang w:val="en-US"/>
              </w:rPr>
              <w:t>@itu.edu.tr</w:t>
            </w:r>
          </w:p>
        </w:tc>
      </w:tr>
      <w:tr w:rsidR="00FC08BF" w:rsidRPr="00FC08BF" w14:paraId="289BE400" w14:textId="77777777" w:rsidTr="00FC08BF">
        <w:trPr>
          <w:trHeight w:val="245"/>
        </w:trPr>
        <w:tc>
          <w:tcPr>
            <w:tcW w:w="4718" w:type="dxa"/>
            <w:shd w:val="clear" w:color="auto" w:fill="BFBFBF"/>
          </w:tcPr>
          <w:p w14:paraId="293BBCB6"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Telephone</w:t>
            </w:r>
          </w:p>
        </w:tc>
        <w:tc>
          <w:tcPr>
            <w:tcW w:w="4719" w:type="dxa"/>
            <w:shd w:val="clear" w:color="auto" w:fill="auto"/>
          </w:tcPr>
          <w:p w14:paraId="73C35B8B" w14:textId="4625B4B9" w:rsidR="00FC08BF" w:rsidRPr="00FC08BF" w:rsidRDefault="002C38F1" w:rsidP="00FC08BF">
            <w:pPr>
              <w:spacing w:after="0" w:line="240" w:lineRule="auto"/>
              <w:rPr>
                <w:rFonts w:cs="Calibri"/>
                <w:sz w:val="20"/>
                <w:szCs w:val="20"/>
                <w:lang w:val="en-US"/>
              </w:rPr>
            </w:pPr>
            <w:r>
              <w:rPr>
                <w:rFonts w:cs="Calibri"/>
                <w:sz w:val="20"/>
                <w:szCs w:val="20"/>
                <w:lang w:val="en-US"/>
              </w:rPr>
              <w:t>+90 212 285 33 32</w:t>
            </w:r>
          </w:p>
        </w:tc>
      </w:tr>
      <w:tr w:rsidR="00FC08BF" w:rsidRPr="00FC08BF" w14:paraId="771D30F2" w14:textId="77777777" w:rsidTr="00FC08BF">
        <w:trPr>
          <w:trHeight w:val="231"/>
        </w:trPr>
        <w:tc>
          <w:tcPr>
            <w:tcW w:w="4718" w:type="dxa"/>
            <w:shd w:val="clear" w:color="auto" w:fill="BFBFBF"/>
          </w:tcPr>
          <w:p w14:paraId="7F869B41" w14:textId="77777777" w:rsidR="00FC08BF" w:rsidRPr="00FC08BF" w:rsidRDefault="00FC08BF" w:rsidP="00FC08BF">
            <w:pPr>
              <w:spacing w:after="0" w:line="240" w:lineRule="auto"/>
              <w:rPr>
                <w:rFonts w:cs="Calibri"/>
                <w:sz w:val="20"/>
                <w:szCs w:val="20"/>
              </w:rPr>
            </w:pPr>
            <w:r w:rsidRPr="00FC08BF">
              <w:rPr>
                <w:rFonts w:cs="Calibri"/>
                <w:sz w:val="20"/>
                <w:szCs w:val="20"/>
              </w:rPr>
              <w:t>Fax</w:t>
            </w:r>
          </w:p>
        </w:tc>
        <w:tc>
          <w:tcPr>
            <w:tcW w:w="4719" w:type="dxa"/>
            <w:shd w:val="clear" w:color="auto" w:fill="auto"/>
          </w:tcPr>
          <w:p w14:paraId="69FF02D9" w14:textId="2F92FFD0" w:rsidR="00FC08BF" w:rsidRPr="00FC08BF" w:rsidRDefault="002C38F1" w:rsidP="00FC08BF">
            <w:pPr>
              <w:spacing w:after="0" w:line="240" w:lineRule="auto"/>
              <w:rPr>
                <w:rFonts w:cs="Calibri"/>
                <w:sz w:val="20"/>
                <w:szCs w:val="20"/>
              </w:rPr>
            </w:pPr>
            <w:r>
              <w:rPr>
                <w:rFonts w:cs="Calibri"/>
                <w:sz w:val="20"/>
                <w:szCs w:val="20"/>
              </w:rPr>
              <w:t>-</w:t>
            </w:r>
          </w:p>
        </w:tc>
      </w:tr>
      <w:tr w:rsidR="00FC08BF" w:rsidRPr="00FC08BF" w14:paraId="2C55ECA6" w14:textId="77777777" w:rsidTr="00FC08BF">
        <w:trPr>
          <w:trHeight w:val="313"/>
        </w:trPr>
        <w:tc>
          <w:tcPr>
            <w:tcW w:w="9437" w:type="dxa"/>
            <w:gridSpan w:val="2"/>
            <w:shd w:val="clear" w:color="auto" w:fill="BFBFBF"/>
          </w:tcPr>
          <w:p w14:paraId="35EBA641" w14:textId="77777777" w:rsidR="00FC08BF" w:rsidRPr="00FC08BF" w:rsidRDefault="00FC08BF" w:rsidP="00FC08BF">
            <w:pPr>
              <w:spacing w:after="0" w:line="240" w:lineRule="auto"/>
              <w:rPr>
                <w:rFonts w:cs="Calibri"/>
                <w:b/>
                <w:sz w:val="20"/>
                <w:szCs w:val="20"/>
              </w:rPr>
            </w:pPr>
            <w:r w:rsidRPr="00FC08BF">
              <w:rPr>
                <w:rFonts w:cs="Calibri"/>
                <w:b/>
                <w:sz w:val="20"/>
                <w:szCs w:val="20"/>
              </w:rPr>
              <w:t>Person responsible for the implementation of the action (contact person)</w:t>
            </w:r>
          </w:p>
        </w:tc>
      </w:tr>
      <w:tr w:rsidR="00FC08BF" w:rsidRPr="00FC08BF" w14:paraId="1A576A69" w14:textId="77777777" w:rsidTr="00FC08BF">
        <w:trPr>
          <w:trHeight w:val="231"/>
        </w:trPr>
        <w:tc>
          <w:tcPr>
            <w:tcW w:w="4718" w:type="dxa"/>
            <w:shd w:val="clear" w:color="auto" w:fill="BFBFBF"/>
          </w:tcPr>
          <w:p w14:paraId="77645865"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Title</w:t>
            </w:r>
          </w:p>
        </w:tc>
        <w:tc>
          <w:tcPr>
            <w:tcW w:w="4719" w:type="dxa"/>
            <w:shd w:val="clear" w:color="auto" w:fill="auto"/>
          </w:tcPr>
          <w:p w14:paraId="5FA00E74" w14:textId="77777777" w:rsidR="00FC08BF" w:rsidRPr="00FC08BF" w:rsidRDefault="00FC08BF" w:rsidP="00FC08BF">
            <w:pPr>
              <w:spacing w:after="0" w:line="240" w:lineRule="auto"/>
              <w:rPr>
                <w:rFonts w:cs="Calibri"/>
                <w:sz w:val="20"/>
                <w:szCs w:val="20"/>
                <w:lang w:val="en-US"/>
              </w:rPr>
            </w:pPr>
          </w:p>
        </w:tc>
      </w:tr>
      <w:tr w:rsidR="00FC08BF" w:rsidRPr="00FC08BF" w14:paraId="1AFD0F9B" w14:textId="77777777" w:rsidTr="00FC08BF">
        <w:trPr>
          <w:trHeight w:val="245"/>
        </w:trPr>
        <w:tc>
          <w:tcPr>
            <w:tcW w:w="4718" w:type="dxa"/>
            <w:shd w:val="clear" w:color="auto" w:fill="BFBFBF"/>
          </w:tcPr>
          <w:p w14:paraId="2699F1B2"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Family name</w:t>
            </w:r>
          </w:p>
        </w:tc>
        <w:tc>
          <w:tcPr>
            <w:tcW w:w="4719" w:type="dxa"/>
            <w:shd w:val="clear" w:color="auto" w:fill="auto"/>
          </w:tcPr>
          <w:p w14:paraId="7ADA124D" w14:textId="77777777" w:rsidR="00FC08BF" w:rsidRPr="00FC08BF" w:rsidRDefault="00FC08BF" w:rsidP="00FC08BF">
            <w:pPr>
              <w:spacing w:after="0" w:line="240" w:lineRule="auto"/>
              <w:rPr>
                <w:rFonts w:cs="Calibri"/>
                <w:sz w:val="20"/>
                <w:szCs w:val="20"/>
                <w:lang w:val="en-US"/>
              </w:rPr>
            </w:pPr>
          </w:p>
        </w:tc>
      </w:tr>
      <w:tr w:rsidR="00FC08BF" w:rsidRPr="00FC08BF" w14:paraId="6556800A" w14:textId="77777777" w:rsidTr="00FC08BF">
        <w:trPr>
          <w:trHeight w:val="231"/>
        </w:trPr>
        <w:tc>
          <w:tcPr>
            <w:tcW w:w="4718" w:type="dxa"/>
            <w:shd w:val="clear" w:color="auto" w:fill="BFBFBF"/>
          </w:tcPr>
          <w:p w14:paraId="794C7C0E"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First name</w:t>
            </w:r>
          </w:p>
        </w:tc>
        <w:tc>
          <w:tcPr>
            <w:tcW w:w="4719" w:type="dxa"/>
            <w:shd w:val="clear" w:color="auto" w:fill="auto"/>
          </w:tcPr>
          <w:p w14:paraId="0640219F" w14:textId="77777777" w:rsidR="00FC08BF" w:rsidRPr="00FC08BF" w:rsidRDefault="00FC08BF" w:rsidP="00FC08BF">
            <w:pPr>
              <w:spacing w:after="0" w:line="240" w:lineRule="auto"/>
              <w:rPr>
                <w:rFonts w:cs="Calibri"/>
                <w:sz w:val="20"/>
                <w:szCs w:val="20"/>
                <w:lang w:val="en-US"/>
              </w:rPr>
            </w:pPr>
          </w:p>
        </w:tc>
      </w:tr>
      <w:tr w:rsidR="00FC08BF" w:rsidRPr="00FC08BF" w14:paraId="09C2ED71" w14:textId="77777777" w:rsidTr="00FC08BF">
        <w:trPr>
          <w:trHeight w:val="245"/>
        </w:trPr>
        <w:tc>
          <w:tcPr>
            <w:tcW w:w="4718" w:type="dxa"/>
            <w:shd w:val="clear" w:color="auto" w:fill="BFBFBF"/>
          </w:tcPr>
          <w:p w14:paraId="427AF113"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Position</w:t>
            </w:r>
          </w:p>
        </w:tc>
        <w:tc>
          <w:tcPr>
            <w:tcW w:w="4719" w:type="dxa"/>
            <w:shd w:val="clear" w:color="auto" w:fill="auto"/>
          </w:tcPr>
          <w:p w14:paraId="017F3FE5" w14:textId="77777777" w:rsidR="00FC08BF" w:rsidRPr="00FC08BF" w:rsidRDefault="00FC08BF" w:rsidP="00FC08BF">
            <w:pPr>
              <w:spacing w:after="0" w:line="240" w:lineRule="auto"/>
              <w:rPr>
                <w:rFonts w:cs="Calibri"/>
                <w:sz w:val="20"/>
                <w:szCs w:val="20"/>
                <w:lang w:val="en-US"/>
              </w:rPr>
            </w:pPr>
          </w:p>
        </w:tc>
      </w:tr>
      <w:tr w:rsidR="00FC08BF" w:rsidRPr="00FC08BF" w14:paraId="4197B5B4" w14:textId="77777777" w:rsidTr="00FC08BF">
        <w:trPr>
          <w:trHeight w:val="231"/>
        </w:trPr>
        <w:tc>
          <w:tcPr>
            <w:tcW w:w="4718" w:type="dxa"/>
            <w:shd w:val="clear" w:color="auto" w:fill="BFBFBF"/>
          </w:tcPr>
          <w:p w14:paraId="161BB2D7"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Email</w:t>
            </w:r>
          </w:p>
        </w:tc>
        <w:tc>
          <w:tcPr>
            <w:tcW w:w="4719" w:type="dxa"/>
            <w:shd w:val="clear" w:color="auto" w:fill="auto"/>
          </w:tcPr>
          <w:p w14:paraId="3FA89638" w14:textId="77777777" w:rsidR="00FC08BF" w:rsidRPr="00FC08BF" w:rsidRDefault="00FC08BF" w:rsidP="00FC08BF">
            <w:pPr>
              <w:spacing w:after="0" w:line="240" w:lineRule="auto"/>
              <w:rPr>
                <w:rFonts w:cs="Calibri"/>
                <w:sz w:val="20"/>
                <w:szCs w:val="20"/>
                <w:lang w:val="en-US"/>
              </w:rPr>
            </w:pPr>
          </w:p>
        </w:tc>
      </w:tr>
      <w:tr w:rsidR="00FC08BF" w:rsidRPr="00FC08BF" w14:paraId="51BFBC00" w14:textId="77777777" w:rsidTr="00FC08BF">
        <w:trPr>
          <w:trHeight w:val="245"/>
        </w:trPr>
        <w:tc>
          <w:tcPr>
            <w:tcW w:w="4718" w:type="dxa"/>
            <w:shd w:val="clear" w:color="auto" w:fill="BFBFBF"/>
          </w:tcPr>
          <w:p w14:paraId="742283F8" w14:textId="77777777" w:rsidR="00FC08BF" w:rsidRPr="00FC08BF" w:rsidRDefault="00FC08BF" w:rsidP="00FC08BF">
            <w:pPr>
              <w:autoSpaceDE w:val="0"/>
              <w:autoSpaceDN w:val="0"/>
              <w:adjustRightInd w:val="0"/>
              <w:spacing w:after="0" w:line="240" w:lineRule="auto"/>
              <w:rPr>
                <w:rFonts w:cs="Calibri"/>
                <w:sz w:val="20"/>
                <w:szCs w:val="20"/>
              </w:rPr>
            </w:pPr>
            <w:r w:rsidRPr="00FC08BF">
              <w:rPr>
                <w:rFonts w:cs="Calibri"/>
                <w:sz w:val="20"/>
                <w:szCs w:val="20"/>
              </w:rPr>
              <w:t>Telephone</w:t>
            </w:r>
          </w:p>
        </w:tc>
        <w:tc>
          <w:tcPr>
            <w:tcW w:w="4719" w:type="dxa"/>
            <w:shd w:val="clear" w:color="auto" w:fill="auto"/>
          </w:tcPr>
          <w:p w14:paraId="6B2DA92B" w14:textId="77777777" w:rsidR="00FC08BF" w:rsidRPr="00FC08BF" w:rsidRDefault="00FC08BF" w:rsidP="00FC08BF">
            <w:pPr>
              <w:spacing w:after="0" w:line="240" w:lineRule="auto"/>
              <w:rPr>
                <w:rFonts w:cs="Calibri"/>
                <w:sz w:val="20"/>
                <w:szCs w:val="20"/>
                <w:lang w:val="en-US"/>
              </w:rPr>
            </w:pPr>
          </w:p>
        </w:tc>
      </w:tr>
      <w:tr w:rsidR="00FC08BF" w:rsidRPr="00FC08BF" w14:paraId="14388706" w14:textId="77777777" w:rsidTr="00FC08BF">
        <w:trPr>
          <w:trHeight w:val="231"/>
        </w:trPr>
        <w:tc>
          <w:tcPr>
            <w:tcW w:w="4718" w:type="dxa"/>
            <w:shd w:val="clear" w:color="auto" w:fill="BFBFBF"/>
          </w:tcPr>
          <w:p w14:paraId="439C1CB3" w14:textId="77777777" w:rsidR="00FC08BF" w:rsidRPr="00FC08BF" w:rsidRDefault="00FC08BF" w:rsidP="00FC08BF">
            <w:pPr>
              <w:spacing w:after="0" w:line="240" w:lineRule="auto"/>
              <w:rPr>
                <w:rFonts w:cs="Calibri"/>
                <w:sz w:val="20"/>
                <w:szCs w:val="20"/>
              </w:rPr>
            </w:pPr>
            <w:r w:rsidRPr="00FC08BF">
              <w:rPr>
                <w:rFonts w:cs="Calibri"/>
                <w:sz w:val="20"/>
                <w:szCs w:val="20"/>
              </w:rPr>
              <w:t>Fax</w:t>
            </w:r>
          </w:p>
        </w:tc>
        <w:tc>
          <w:tcPr>
            <w:tcW w:w="4719" w:type="dxa"/>
            <w:shd w:val="clear" w:color="auto" w:fill="auto"/>
          </w:tcPr>
          <w:p w14:paraId="5705CA8E" w14:textId="77777777" w:rsidR="00FC08BF" w:rsidRPr="00FC08BF" w:rsidRDefault="00FC08BF" w:rsidP="00FC08BF">
            <w:pPr>
              <w:spacing w:after="0" w:line="240" w:lineRule="auto"/>
              <w:rPr>
                <w:rFonts w:cs="Calibri"/>
                <w:sz w:val="20"/>
                <w:szCs w:val="20"/>
              </w:rPr>
            </w:pPr>
          </w:p>
        </w:tc>
      </w:tr>
      <w:tr w:rsidR="00FC08BF" w:rsidRPr="00FC08BF" w14:paraId="4BC21135" w14:textId="77777777" w:rsidTr="00FC08BF">
        <w:trPr>
          <w:trHeight w:val="313"/>
        </w:trPr>
        <w:tc>
          <w:tcPr>
            <w:tcW w:w="9437" w:type="dxa"/>
            <w:gridSpan w:val="2"/>
            <w:shd w:val="clear" w:color="auto" w:fill="BFBFBF"/>
          </w:tcPr>
          <w:p w14:paraId="57A0B810" w14:textId="77777777" w:rsidR="00FC08BF" w:rsidRPr="00FC08BF" w:rsidRDefault="00FC08BF" w:rsidP="00FC08BF">
            <w:pPr>
              <w:spacing w:after="0" w:line="240" w:lineRule="auto"/>
              <w:rPr>
                <w:rFonts w:cs="Calibri"/>
                <w:b/>
                <w:sz w:val="20"/>
                <w:szCs w:val="20"/>
              </w:rPr>
            </w:pPr>
            <w:r w:rsidRPr="00FC08BF">
              <w:rPr>
                <w:rFonts w:cs="Calibri"/>
                <w:b/>
                <w:sz w:val="20"/>
                <w:szCs w:val="20"/>
              </w:rPr>
              <w:t>Profile of the Promoter</w:t>
            </w:r>
          </w:p>
        </w:tc>
      </w:tr>
      <w:tr w:rsidR="00FC08BF" w:rsidRPr="00FC08BF" w14:paraId="2A743880" w14:textId="77777777" w:rsidTr="00FC08BF">
        <w:trPr>
          <w:trHeight w:val="231"/>
        </w:trPr>
        <w:tc>
          <w:tcPr>
            <w:tcW w:w="4718" w:type="dxa"/>
            <w:vMerge w:val="restart"/>
            <w:shd w:val="clear" w:color="auto" w:fill="BFBFBF"/>
          </w:tcPr>
          <w:p w14:paraId="6F1AFE76" w14:textId="77777777" w:rsidR="00FC08BF" w:rsidRPr="00FC08BF" w:rsidRDefault="00FC08BF" w:rsidP="00FC08BF">
            <w:pPr>
              <w:spacing w:after="0" w:line="240" w:lineRule="auto"/>
              <w:rPr>
                <w:rFonts w:cs="Calibri"/>
                <w:sz w:val="20"/>
                <w:szCs w:val="20"/>
              </w:rPr>
            </w:pPr>
            <w:r w:rsidRPr="00FC08BF">
              <w:rPr>
                <w:rFonts w:cs="Calibri"/>
                <w:sz w:val="20"/>
                <w:szCs w:val="20"/>
              </w:rPr>
              <w:t>Status</w:t>
            </w:r>
          </w:p>
        </w:tc>
        <w:tc>
          <w:tcPr>
            <w:tcW w:w="4719" w:type="dxa"/>
            <w:tcBorders>
              <w:bottom w:val="nil"/>
            </w:tcBorders>
            <w:shd w:val="clear" w:color="auto" w:fill="auto"/>
          </w:tcPr>
          <w:p w14:paraId="79A0D765" w14:textId="7FA7BB76" w:rsidR="00FC08BF" w:rsidRPr="00FC08BF" w:rsidRDefault="00CD0940" w:rsidP="00FC08BF">
            <w:pPr>
              <w:spacing w:after="0" w:line="240" w:lineRule="auto"/>
              <w:rPr>
                <w:rFonts w:cs="Calibri"/>
                <w:sz w:val="20"/>
                <w:szCs w:val="20"/>
              </w:rPr>
            </w:pPr>
            <w:r>
              <w:rPr>
                <w:rFonts w:cs="Calibri"/>
                <w:sz w:val="20"/>
                <w:szCs w:val="20"/>
              </w:rPr>
              <w:fldChar w:fldCharType="begin">
                <w:ffData>
                  <w:name w:val=""/>
                  <w:enabled/>
                  <w:calcOnExit w:val="0"/>
                  <w:checkBox>
                    <w:sizeAuto/>
                    <w:default w:val="0"/>
                  </w:checkBox>
                </w:ffData>
              </w:fldChar>
            </w:r>
            <w:r>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Pr>
                <w:rFonts w:cs="Calibri"/>
                <w:sz w:val="20"/>
                <w:szCs w:val="20"/>
              </w:rPr>
              <w:fldChar w:fldCharType="end"/>
            </w:r>
            <w:r w:rsidR="00FC08BF" w:rsidRPr="00FC08BF">
              <w:rPr>
                <w:rFonts w:cs="Calibri"/>
                <w:sz w:val="20"/>
                <w:szCs w:val="20"/>
              </w:rPr>
              <w:t>Private</w:t>
            </w:r>
          </w:p>
        </w:tc>
      </w:tr>
      <w:tr w:rsidR="00FC08BF" w:rsidRPr="00FC08BF" w14:paraId="3B5C345D" w14:textId="77777777" w:rsidTr="00FC08BF">
        <w:trPr>
          <w:trHeight w:val="258"/>
        </w:trPr>
        <w:tc>
          <w:tcPr>
            <w:tcW w:w="4718" w:type="dxa"/>
            <w:vMerge/>
            <w:shd w:val="clear" w:color="auto" w:fill="BFBFBF"/>
          </w:tcPr>
          <w:p w14:paraId="47A85540" w14:textId="77777777" w:rsidR="00FC08BF" w:rsidRPr="00FC08BF" w:rsidRDefault="00FC08BF" w:rsidP="00FC08BF">
            <w:pPr>
              <w:spacing w:after="0" w:line="240" w:lineRule="auto"/>
              <w:rPr>
                <w:rFonts w:cs="Calibri"/>
                <w:sz w:val="20"/>
                <w:szCs w:val="20"/>
              </w:rPr>
            </w:pPr>
          </w:p>
        </w:tc>
        <w:tc>
          <w:tcPr>
            <w:tcW w:w="4719" w:type="dxa"/>
            <w:tcBorders>
              <w:top w:val="nil"/>
              <w:bottom w:val="single" w:sz="4" w:space="0" w:color="auto"/>
            </w:tcBorders>
            <w:shd w:val="clear" w:color="auto" w:fill="auto"/>
          </w:tcPr>
          <w:p w14:paraId="1FDB4E6B" w14:textId="27B841AB" w:rsidR="00FC08BF" w:rsidRPr="00FC08BF" w:rsidRDefault="00FC08BF" w:rsidP="00FC08BF">
            <w:pPr>
              <w:spacing w:after="0" w:line="240" w:lineRule="auto"/>
              <w:rPr>
                <w:rFonts w:cs="Calibri"/>
                <w:sz w:val="20"/>
                <w:szCs w:val="20"/>
              </w:rPr>
            </w:pPr>
            <w:r w:rsidRPr="00FC08BF">
              <w:rPr>
                <w:rFonts w:cs="Calibri"/>
                <w:sz w:val="20"/>
                <w:szCs w:val="20"/>
              </w:rPr>
              <w:fldChar w:fldCharType="begin">
                <w:ffData>
                  <w:name w:val=""/>
                  <w:enabled/>
                  <w:calcOnExit w:val="0"/>
                  <w:checkBox>
                    <w:sizeAuto/>
                    <w:default w:val="0"/>
                  </w:checkBox>
                </w:ffData>
              </w:fldChar>
            </w:r>
            <w:r w:rsidRPr="00FC08BF">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sidRPr="00FC08BF">
              <w:rPr>
                <w:rFonts w:cs="Calibri"/>
                <w:sz w:val="20"/>
                <w:szCs w:val="20"/>
              </w:rPr>
              <w:fldChar w:fldCharType="end"/>
            </w:r>
            <w:r w:rsidRPr="00FC08BF">
              <w:rPr>
                <w:rFonts w:cs="Calibri"/>
                <w:sz w:val="20"/>
                <w:szCs w:val="20"/>
              </w:rPr>
              <w:t xml:space="preserve"> Public</w:t>
            </w:r>
            <w:r w:rsidR="002C38F1">
              <w:rPr>
                <w:rFonts w:cs="Calibri"/>
                <w:sz w:val="20"/>
                <w:szCs w:val="20"/>
              </w:rPr>
              <w:t xml:space="preserve"> X</w:t>
            </w:r>
          </w:p>
        </w:tc>
      </w:tr>
      <w:tr w:rsidR="00FC08BF" w:rsidRPr="00FC08BF" w14:paraId="12005B66" w14:textId="77777777" w:rsidTr="00FC08BF">
        <w:trPr>
          <w:trHeight w:val="463"/>
        </w:trPr>
        <w:tc>
          <w:tcPr>
            <w:tcW w:w="4718" w:type="dxa"/>
            <w:vMerge w:val="restart"/>
            <w:shd w:val="clear" w:color="auto" w:fill="BFBFBF"/>
          </w:tcPr>
          <w:p w14:paraId="5B51B74A" w14:textId="77777777" w:rsidR="00FC08BF" w:rsidRPr="00FC08BF" w:rsidRDefault="00FC08BF" w:rsidP="00FC08BF">
            <w:pPr>
              <w:spacing w:after="0" w:line="240" w:lineRule="auto"/>
              <w:rPr>
                <w:rFonts w:cs="Calibri"/>
                <w:sz w:val="20"/>
                <w:szCs w:val="20"/>
              </w:rPr>
            </w:pPr>
            <w:r w:rsidRPr="00FC08BF">
              <w:rPr>
                <w:rFonts w:cs="Calibri"/>
                <w:sz w:val="20"/>
                <w:szCs w:val="20"/>
              </w:rPr>
              <w:t>Type</w:t>
            </w:r>
          </w:p>
        </w:tc>
        <w:tc>
          <w:tcPr>
            <w:tcW w:w="4719" w:type="dxa"/>
            <w:tcBorders>
              <w:bottom w:val="nil"/>
            </w:tcBorders>
            <w:shd w:val="clear" w:color="auto" w:fill="auto"/>
          </w:tcPr>
          <w:p w14:paraId="68F1741D" w14:textId="7816F2F2" w:rsidR="00FC08BF" w:rsidRPr="00FC08BF" w:rsidRDefault="00CD0940" w:rsidP="00FC08BF">
            <w:pPr>
              <w:spacing w:after="0" w:line="240" w:lineRule="auto"/>
              <w:rPr>
                <w:rFonts w:cs="Calibri"/>
                <w:sz w:val="20"/>
                <w:szCs w:val="20"/>
                <w:lang w:val="fr-FR"/>
              </w:rPr>
            </w:pPr>
            <w:r>
              <w:rPr>
                <w:rFonts w:cs="Calibri"/>
                <w:sz w:val="20"/>
                <w:szCs w:val="20"/>
              </w:rPr>
              <w:fldChar w:fldCharType="begin">
                <w:ffData>
                  <w:name w:val=""/>
                  <w:enabled/>
                  <w:calcOnExit w:val="0"/>
                  <w:checkBox>
                    <w:sizeAuto/>
                    <w:default w:val="0"/>
                  </w:checkBox>
                </w:ffData>
              </w:fldChar>
            </w:r>
            <w:r>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Pr>
                <w:rFonts w:cs="Calibri"/>
                <w:sz w:val="20"/>
                <w:szCs w:val="20"/>
              </w:rPr>
              <w:fldChar w:fldCharType="end"/>
            </w:r>
            <w:r w:rsidR="00FC08BF" w:rsidRPr="00FC08BF">
              <w:rPr>
                <w:rFonts w:cs="Calibri"/>
                <w:sz w:val="20"/>
                <w:szCs w:val="20"/>
                <w:lang w:val="fr-FR"/>
              </w:rPr>
              <w:t>Non-profit / Non-</w:t>
            </w:r>
            <w:proofErr w:type="spellStart"/>
            <w:r w:rsidR="00FC08BF" w:rsidRPr="00FC08BF">
              <w:rPr>
                <w:rFonts w:cs="Calibri"/>
                <w:sz w:val="20"/>
                <w:szCs w:val="20"/>
                <w:lang w:val="fr-FR"/>
              </w:rPr>
              <w:t>governmental</w:t>
            </w:r>
            <w:proofErr w:type="spellEnd"/>
            <w:r w:rsidR="00FC08BF" w:rsidRPr="00FC08BF">
              <w:rPr>
                <w:rFonts w:cs="Calibri"/>
                <w:sz w:val="20"/>
                <w:szCs w:val="20"/>
                <w:lang w:val="fr-FR"/>
              </w:rPr>
              <w:t xml:space="preserve"> organisation (NFP-NGO)</w:t>
            </w:r>
          </w:p>
        </w:tc>
      </w:tr>
      <w:tr w:rsidR="00FC08BF" w:rsidRPr="00FC08BF" w14:paraId="01C2E911" w14:textId="77777777" w:rsidTr="00FC08BF">
        <w:trPr>
          <w:trHeight w:val="463"/>
        </w:trPr>
        <w:tc>
          <w:tcPr>
            <w:tcW w:w="4718" w:type="dxa"/>
            <w:vMerge/>
            <w:shd w:val="clear" w:color="auto" w:fill="BFBFBF"/>
          </w:tcPr>
          <w:p w14:paraId="32BF09E2" w14:textId="77777777" w:rsidR="00FC08BF" w:rsidRPr="00FC08BF" w:rsidRDefault="00FC08BF" w:rsidP="00FC08BF">
            <w:pPr>
              <w:spacing w:after="0" w:line="240" w:lineRule="auto"/>
              <w:rPr>
                <w:rFonts w:cs="Calibri"/>
                <w:sz w:val="20"/>
                <w:szCs w:val="20"/>
                <w:lang w:val="fr-FR"/>
              </w:rPr>
            </w:pPr>
          </w:p>
        </w:tc>
        <w:tc>
          <w:tcPr>
            <w:tcW w:w="4719" w:type="dxa"/>
            <w:tcBorders>
              <w:top w:val="nil"/>
              <w:bottom w:val="nil"/>
            </w:tcBorders>
            <w:shd w:val="clear" w:color="auto" w:fill="auto"/>
          </w:tcPr>
          <w:p w14:paraId="65EAF4EC" w14:textId="77777777" w:rsidR="00FC08BF" w:rsidRPr="00FC08BF" w:rsidRDefault="00FC08BF" w:rsidP="00FC08BF">
            <w:pPr>
              <w:spacing w:after="0" w:line="240" w:lineRule="auto"/>
              <w:rPr>
                <w:rFonts w:cs="Calibri"/>
                <w:sz w:val="20"/>
                <w:szCs w:val="20"/>
              </w:rPr>
            </w:pPr>
            <w:r w:rsidRPr="00FC08BF">
              <w:rPr>
                <w:rFonts w:cs="Calibri"/>
                <w:sz w:val="20"/>
                <w:szCs w:val="20"/>
              </w:rPr>
              <w:fldChar w:fldCharType="begin">
                <w:ffData>
                  <w:name w:val=""/>
                  <w:enabled/>
                  <w:calcOnExit w:val="0"/>
                  <w:checkBox>
                    <w:sizeAuto/>
                    <w:default w:val="0"/>
                  </w:checkBox>
                </w:ffData>
              </w:fldChar>
            </w:r>
            <w:r w:rsidRPr="00FC08BF">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sidRPr="00FC08BF">
              <w:rPr>
                <w:rFonts w:cs="Calibri"/>
                <w:sz w:val="20"/>
                <w:szCs w:val="20"/>
              </w:rPr>
              <w:fldChar w:fldCharType="end"/>
            </w:r>
            <w:r w:rsidRPr="00FC08BF">
              <w:rPr>
                <w:rFonts w:cs="Calibri"/>
                <w:sz w:val="20"/>
                <w:szCs w:val="20"/>
              </w:rPr>
              <w:t xml:space="preserve"> Body active at European level in the youth field (NFP-ENGYO)</w:t>
            </w:r>
          </w:p>
        </w:tc>
      </w:tr>
      <w:tr w:rsidR="00FC08BF" w:rsidRPr="00FC08BF" w14:paraId="4A57D8F9" w14:textId="77777777" w:rsidTr="00FC08BF">
        <w:trPr>
          <w:trHeight w:val="258"/>
        </w:trPr>
        <w:tc>
          <w:tcPr>
            <w:tcW w:w="4718" w:type="dxa"/>
            <w:vMerge/>
            <w:shd w:val="clear" w:color="auto" w:fill="BFBFBF"/>
          </w:tcPr>
          <w:p w14:paraId="2D73D0CC" w14:textId="77777777" w:rsidR="00FC08BF" w:rsidRPr="00FC08BF" w:rsidRDefault="00FC08BF" w:rsidP="00FC08BF">
            <w:pPr>
              <w:spacing w:after="0" w:line="240" w:lineRule="auto"/>
              <w:rPr>
                <w:rFonts w:cs="Calibri"/>
                <w:sz w:val="20"/>
                <w:szCs w:val="20"/>
              </w:rPr>
            </w:pPr>
          </w:p>
        </w:tc>
        <w:tc>
          <w:tcPr>
            <w:tcW w:w="4719" w:type="dxa"/>
            <w:tcBorders>
              <w:top w:val="nil"/>
              <w:bottom w:val="nil"/>
            </w:tcBorders>
            <w:shd w:val="clear" w:color="auto" w:fill="auto"/>
          </w:tcPr>
          <w:p w14:paraId="4F1DEE9D" w14:textId="77777777" w:rsidR="00FC08BF" w:rsidRPr="00FC08BF" w:rsidRDefault="00FC08BF" w:rsidP="00FC08BF">
            <w:pPr>
              <w:spacing w:after="0" w:line="240" w:lineRule="auto"/>
              <w:rPr>
                <w:rFonts w:cs="Calibri"/>
                <w:sz w:val="20"/>
                <w:szCs w:val="20"/>
              </w:rPr>
            </w:pPr>
            <w:r w:rsidRPr="00FC08BF">
              <w:rPr>
                <w:rFonts w:cs="Calibri"/>
                <w:sz w:val="20"/>
                <w:szCs w:val="20"/>
              </w:rPr>
              <w:fldChar w:fldCharType="begin">
                <w:ffData>
                  <w:name w:val=""/>
                  <w:enabled/>
                  <w:calcOnExit w:val="0"/>
                  <w:checkBox>
                    <w:sizeAuto/>
                    <w:default w:val="0"/>
                  </w:checkBox>
                </w:ffData>
              </w:fldChar>
            </w:r>
            <w:r w:rsidRPr="00FC08BF">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sidRPr="00FC08BF">
              <w:rPr>
                <w:rFonts w:cs="Calibri"/>
                <w:sz w:val="20"/>
                <w:szCs w:val="20"/>
              </w:rPr>
              <w:fldChar w:fldCharType="end"/>
            </w:r>
            <w:r w:rsidRPr="00FC08BF">
              <w:rPr>
                <w:rFonts w:cs="Calibri"/>
                <w:sz w:val="20"/>
                <w:szCs w:val="20"/>
              </w:rPr>
              <w:t xml:space="preserve"> Informal group of young people (NFP-IGYP)</w:t>
            </w:r>
          </w:p>
        </w:tc>
      </w:tr>
      <w:tr w:rsidR="00FC08BF" w:rsidRPr="00FC08BF" w14:paraId="60BC33A7" w14:textId="77777777" w:rsidTr="00FC08BF">
        <w:trPr>
          <w:trHeight w:val="70"/>
        </w:trPr>
        <w:tc>
          <w:tcPr>
            <w:tcW w:w="4718" w:type="dxa"/>
            <w:vMerge/>
            <w:shd w:val="clear" w:color="auto" w:fill="BFBFBF"/>
          </w:tcPr>
          <w:p w14:paraId="272B9D6D" w14:textId="77777777" w:rsidR="00FC08BF" w:rsidRPr="00FC08BF" w:rsidRDefault="00FC08BF" w:rsidP="00FC08BF">
            <w:pPr>
              <w:spacing w:after="0" w:line="240" w:lineRule="auto"/>
              <w:rPr>
                <w:rFonts w:cs="Calibri"/>
                <w:sz w:val="20"/>
                <w:szCs w:val="20"/>
              </w:rPr>
            </w:pPr>
          </w:p>
        </w:tc>
        <w:tc>
          <w:tcPr>
            <w:tcW w:w="4719" w:type="dxa"/>
            <w:tcBorders>
              <w:top w:val="nil"/>
              <w:bottom w:val="single" w:sz="4" w:space="0" w:color="auto"/>
            </w:tcBorders>
            <w:shd w:val="clear" w:color="auto" w:fill="auto"/>
          </w:tcPr>
          <w:p w14:paraId="4F4337B0" w14:textId="538B4951" w:rsidR="00FC08BF" w:rsidRPr="00FC08BF" w:rsidRDefault="00FC08BF" w:rsidP="00FC08BF">
            <w:pPr>
              <w:spacing w:after="0" w:line="240" w:lineRule="auto"/>
              <w:rPr>
                <w:rFonts w:cs="Calibri"/>
                <w:sz w:val="20"/>
                <w:szCs w:val="20"/>
              </w:rPr>
            </w:pPr>
            <w:r w:rsidRPr="00FC08BF">
              <w:rPr>
                <w:rFonts w:cs="Calibri"/>
                <w:sz w:val="20"/>
                <w:szCs w:val="20"/>
              </w:rPr>
              <w:fldChar w:fldCharType="begin">
                <w:ffData>
                  <w:name w:val=""/>
                  <w:enabled/>
                  <w:calcOnExit w:val="0"/>
                  <w:checkBox>
                    <w:sizeAuto/>
                    <w:default w:val="0"/>
                  </w:checkBox>
                </w:ffData>
              </w:fldChar>
            </w:r>
            <w:r w:rsidRPr="00FC08BF">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sidRPr="00FC08BF">
              <w:rPr>
                <w:rFonts w:cs="Calibri"/>
                <w:sz w:val="20"/>
                <w:szCs w:val="20"/>
              </w:rPr>
              <w:fldChar w:fldCharType="end"/>
            </w:r>
            <w:r w:rsidRPr="00FC08BF">
              <w:rPr>
                <w:rFonts w:cs="Calibri"/>
                <w:sz w:val="20"/>
                <w:szCs w:val="20"/>
              </w:rPr>
              <w:t xml:space="preserve"> Public body (PUB)</w:t>
            </w:r>
            <w:r w:rsidR="002C38F1">
              <w:rPr>
                <w:rFonts w:cs="Calibri"/>
                <w:sz w:val="20"/>
                <w:szCs w:val="20"/>
              </w:rPr>
              <w:t xml:space="preserve"> X</w:t>
            </w:r>
          </w:p>
        </w:tc>
      </w:tr>
      <w:tr w:rsidR="00FC08BF" w:rsidRPr="00FC08BF" w14:paraId="65A20872" w14:textId="77777777" w:rsidTr="00FC08BF">
        <w:trPr>
          <w:trHeight w:val="231"/>
        </w:trPr>
        <w:tc>
          <w:tcPr>
            <w:tcW w:w="4718" w:type="dxa"/>
            <w:vMerge w:val="restart"/>
            <w:shd w:val="clear" w:color="auto" w:fill="BFBFBF"/>
          </w:tcPr>
          <w:p w14:paraId="2F1669E8" w14:textId="77777777" w:rsidR="00FC08BF" w:rsidRPr="00FC08BF" w:rsidRDefault="00FC08BF" w:rsidP="00FC08BF">
            <w:pPr>
              <w:spacing w:after="0" w:line="240" w:lineRule="auto"/>
              <w:rPr>
                <w:rFonts w:cs="Calibri"/>
                <w:sz w:val="20"/>
                <w:szCs w:val="20"/>
              </w:rPr>
            </w:pPr>
            <w:r w:rsidRPr="00FC08BF">
              <w:rPr>
                <w:rFonts w:cs="Calibri"/>
                <w:sz w:val="20"/>
                <w:szCs w:val="20"/>
                <w:lang w:val="pt-PT"/>
              </w:rPr>
              <w:t>Activity level</w:t>
            </w:r>
          </w:p>
        </w:tc>
        <w:tc>
          <w:tcPr>
            <w:tcW w:w="4719" w:type="dxa"/>
            <w:tcBorders>
              <w:bottom w:val="nil"/>
            </w:tcBorders>
            <w:shd w:val="clear" w:color="auto" w:fill="auto"/>
          </w:tcPr>
          <w:p w14:paraId="09E9B3C3" w14:textId="77777777" w:rsidR="00FC08BF" w:rsidRPr="00FC08BF" w:rsidRDefault="00FC08BF" w:rsidP="00FC08BF">
            <w:pPr>
              <w:spacing w:after="0" w:line="240" w:lineRule="auto"/>
              <w:rPr>
                <w:rFonts w:cs="Calibri"/>
                <w:sz w:val="20"/>
                <w:szCs w:val="20"/>
              </w:rPr>
            </w:pPr>
            <w:r w:rsidRPr="00FC08BF">
              <w:rPr>
                <w:rFonts w:cs="Calibri"/>
                <w:sz w:val="20"/>
                <w:szCs w:val="20"/>
              </w:rPr>
              <w:fldChar w:fldCharType="begin">
                <w:ffData>
                  <w:name w:val=""/>
                  <w:enabled/>
                  <w:calcOnExit w:val="0"/>
                  <w:checkBox>
                    <w:sizeAuto/>
                    <w:default w:val="0"/>
                  </w:checkBox>
                </w:ffData>
              </w:fldChar>
            </w:r>
            <w:r w:rsidRPr="00FC08BF">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sidRPr="00FC08BF">
              <w:rPr>
                <w:rFonts w:cs="Calibri"/>
                <w:sz w:val="20"/>
                <w:szCs w:val="20"/>
              </w:rPr>
              <w:fldChar w:fldCharType="end"/>
            </w:r>
            <w:r w:rsidRPr="00FC08BF">
              <w:rPr>
                <w:rFonts w:cs="Calibri"/>
                <w:sz w:val="20"/>
                <w:szCs w:val="20"/>
              </w:rPr>
              <w:t xml:space="preserve"> Local</w:t>
            </w:r>
          </w:p>
        </w:tc>
      </w:tr>
      <w:tr w:rsidR="00FC08BF" w:rsidRPr="00FC08BF" w14:paraId="52419D5D" w14:textId="77777777" w:rsidTr="00FC08BF">
        <w:trPr>
          <w:trHeight w:val="245"/>
        </w:trPr>
        <w:tc>
          <w:tcPr>
            <w:tcW w:w="4718" w:type="dxa"/>
            <w:vMerge/>
            <w:shd w:val="clear" w:color="auto" w:fill="BFBFBF"/>
          </w:tcPr>
          <w:p w14:paraId="142AD7A1" w14:textId="77777777" w:rsidR="00FC08BF" w:rsidRPr="00FC08BF" w:rsidRDefault="00FC08BF" w:rsidP="00FC08BF">
            <w:pPr>
              <w:spacing w:after="0" w:line="240" w:lineRule="auto"/>
              <w:rPr>
                <w:rFonts w:cs="Calibri"/>
                <w:sz w:val="20"/>
                <w:szCs w:val="20"/>
              </w:rPr>
            </w:pPr>
          </w:p>
        </w:tc>
        <w:tc>
          <w:tcPr>
            <w:tcW w:w="4719" w:type="dxa"/>
            <w:tcBorders>
              <w:top w:val="nil"/>
              <w:bottom w:val="nil"/>
            </w:tcBorders>
            <w:shd w:val="clear" w:color="auto" w:fill="auto"/>
          </w:tcPr>
          <w:p w14:paraId="4A9F09A3" w14:textId="77777777" w:rsidR="00FC08BF" w:rsidRPr="00FC08BF" w:rsidRDefault="00FC08BF" w:rsidP="00FC08BF">
            <w:pPr>
              <w:spacing w:after="0" w:line="240" w:lineRule="auto"/>
              <w:rPr>
                <w:rFonts w:cs="Calibri"/>
                <w:sz w:val="20"/>
                <w:szCs w:val="20"/>
              </w:rPr>
            </w:pPr>
            <w:r w:rsidRPr="00FC08BF">
              <w:rPr>
                <w:rFonts w:cs="Calibri"/>
                <w:sz w:val="20"/>
                <w:szCs w:val="20"/>
              </w:rPr>
              <w:fldChar w:fldCharType="begin">
                <w:ffData>
                  <w:name w:val=""/>
                  <w:enabled/>
                  <w:calcOnExit w:val="0"/>
                  <w:checkBox>
                    <w:sizeAuto/>
                    <w:default w:val="0"/>
                  </w:checkBox>
                </w:ffData>
              </w:fldChar>
            </w:r>
            <w:r w:rsidRPr="00FC08BF">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sidRPr="00FC08BF">
              <w:rPr>
                <w:rFonts w:cs="Calibri"/>
                <w:sz w:val="20"/>
                <w:szCs w:val="20"/>
              </w:rPr>
              <w:fldChar w:fldCharType="end"/>
            </w:r>
            <w:r w:rsidRPr="00FC08BF">
              <w:rPr>
                <w:rFonts w:cs="Calibri"/>
                <w:sz w:val="20"/>
                <w:szCs w:val="20"/>
              </w:rPr>
              <w:t>Regional</w:t>
            </w:r>
          </w:p>
        </w:tc>
      </w:tr>
      <w:tr w:rsidR="00FC08BF" w:rsidRPr="00FC08BF" w14:paraId="384646B7" w14:textId="77777777" w:rsidTr="00FC08BF">
        <w:trPr>
          <w:trHeight w:val="231"/>
        </w:trPr>
        <w:tc>
          <w:tcPr>
            <w:tcW w:w="4718" w:type="dxa"/>
            <w:vMerge/>
            <w:shd w:val="clear" w:color="auto" w:fill="BFBFBF"/>
          </w:tcPr>
          <w:p w14:paraId="3A3EC8E2" w14:textId="77777777" w:rsidR="00FC08BF" w:rsidRPr="00FC08BF" w:rsidRDefault="00FC08BF" w:rsidP="00FC08BF">
            <w:pPr>
              <w:spacing w:after="0" w:line="240" w:lineRule="auto"/>
              <w:rPr>
                <w:rFonts w:cs="Calibri"/>
                <w:sz w:val="20"/>
                <w:szCs w:val="20"/>
              </w:rPr>
            </w:pPr>
          </w:p>
        </w:tc>
        <w:tc>
          <w:tcPr>
            <w:tcW w:w="4719" w:type="dxa"/>
            <w:tcBorders>
              <w:top w:val="nil"/>
              <w:bottom w:val="nil"/>
            </w:tcBorders>
            <w:shd w:val="clear" w:color="auto" w:fill="auto"/>
          </w:tcPr>
          <w:p w14:paraId="15AD669D" w14:textId="0E02B07B" w:rsidR="00FC08BF" w:rsidRPr="00FC08BF" w:rsidRDefault="00CD0940" w:rsidP="00FC08BF">
            <w:pPr>
              <w:spacing w:after="0" w:line="240" w:lineRule="auto"/>
              <w:rPr>
                <w:rFonts w:cs="Calibri"/>
                <w:sz w:val="20"/>
                <w:szCs w:val="20"/>
              </w:rPr>
            </w:pPr>
            <w:r>
              <w:rPr>
                <w:rFonts w:cs="Calibri"/>
                <w:sz w:val="20"/>
                <w:szCs w:val="20"/>
              </w:rPr>
              <w:fldChar w:fldCharType="begin">
                <w:ffData>
                  <w:name w:val=""/>
                  <w:enabled/>
                  <w:calcOnExit w:val="0"/>
                  <w:checkBox>
                    <w:sizeAuto/>
                    <w:default w:val="0"/>
                  </w:checkBox>
                </w:ffData>
              </w:fldChar>
            </w:r>
            <w:r>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Pr>
                <w:rFonts w:cs="Calibri"/>
                <w:sz w:val="20"/>
                <w:szCs w:val="20"/>
              </w:rPr>
              <w:fldChar w:fldCharType="end"/>
            </w:r>
            <w:r w:rsidR="00FC08BF" w:rsidRPr="00FC08BF">
              <w:rPr>
                <w:rFonts w:cs="Calibri"/>
                <w:sz w:val="20"/>
                <w:szCs w:val="20"/>
              </w:rPr>
              <w:t xml:space="preserve"> National</w:t>
            </w:r>
            <w:r w:rsidR="002C38F1">
              <w:rPr>
                <w:rFonts w:cs="Calibri"/>
                <w:sz w:val="20"/>
                <w:szCs w:val="20"/>
              </w:rPr>
              <w:t xml:space="preserve"> X</w:t>
            </w:r>
          </w:p>
        </w:tc>
      </w:tr>
      <w:tr w:rsidR="00FC08BF" w:rsidRPr="00FC08BF" w14:paraId="53B0E5A9" w14:textId="77777777" w:rsidTr="00FC08BF">
        <w:trPr>
          <w:trHeight w:val="231"/>
        </w:trPr>
        <w:tc>
          <w:tcPr>
            <w:tcW w:w="4718" w:type="dxa"/>
            <w:vMerge/>
            <w:shd w:val="clear" w:color="auto" w:fill="BFBFBF"/>
          </w:tcPr>
          <w:p w14:paraId="7B139E5D" w14:textId="77777777" w:rsidR="00FC08BF" w:rsidRPr="00FC08BF" w:rsidRDefault="00FC08BF" w:rsidP="00FC08BF">
            <w:pPr>
              <w:spacing w:after="0" w:line="240" w:lineRule="auto"/>
              <w:rPr>
                <w:rFonts w:cs="Calibri"/>
                <w:sz w:val="20"/>
                <w:szCs w:val="20"/>
              </w:rPr>
            </w:pPr>
          </w:p>
        </w:tc>
        <w:tc>
          <w:tcPr>
            <w:tcW w:w="4719" w:type="dxa"/>
            <w:tcBorders>
              <w:top w:val="nil"/>
              <w:bottom w:val="nil"/>
            </w:tcBorders>
            <w:shd w:val="clear" w:color="auto" w:fill="auto"/>
          </w:tcPr>
          <w:p w14:paraId="3AAF455B" w14:textId="77777777" w:rsidR="00FC08BF" w:rsidRDefault="00FC08BF" w:rsidP="00FC08BF">
            <w:pPr>
              <w:spacing w:after="0" w:line="240" w:lineRule="auto"/>
              <w:rPr>
                <w:rFonts w:cs="Calibri"/>
                <w:sz w:val="20"/>
                <w:szCs w:val="20"/>
              </w:rPr>
            </w:pPr>
            <w:r w:rsidRPr="00FC08BF">
              <w:rPr>
                <w:rFonts w:cs="Calibri"/>
                <w:sz w:val="20"/>
                <w:szCs w:val="20"/>
              </w:rPr>
              <w:fldChar w:fldCharType="begin">
                <w:ffData>
                  <w:name w:val=""/>
                  <w:enabled/>
                  <w:calcOnExit w:val="0"/>
                  <w:checkBox>
                    <w:sizeAuto/>
                    <w:default w:val="0"/>
                  </w:checkBox>
                </w:ffData>
              </w:fldChar>
            </w:r>
            <w:r w:rsidRPr="00FC08BF">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sidRPr="00FC08BF">
              <w:rPr>
                <w:rFonts w:cs="Calibri"/>
                <w:sz w:val="20"/>
                <w:szCs w:val="20"/>
              </w:rPr>
              <w:fldChar w:fldCharType="end"/>
            </w:r>
            <w:r w:rsidRPr="00FC08BF">
              <w:rPr>
                <w:rFonts w:cs="Calibri"/>
                <w:sz w:val="20"/>
                <w:szCs w:val="20"/>
              </w:rPr>
              <w:t xml:space="preserve"> European</w:t>
            </w:r>
          </w:p>
          <w:p w14:paraId="7104795D" w14:textId="77777777" w:rsidR="00AA4191" w:rsidRPr="00FC08BF" w:rsidRDefault="00AA4191" w:rsidP="00FC08BF">
            <w:pPr>
              <w:spacing w:after="0" w:line="240" w:lineRule="auto"/>
              <w:rPr>
                <w:rFonts w:cs="Calibri"/>
                <w:sz w:val="20"/>
                <w:szCs w:val="20"/>
              </w:rPr>
            </w:pPr>
          </w:p>
        </w:tc>
      </w:tr>
      <w:tr w:rsidR="00FC08BF" w:rsidRPr="00FC08BF" w14:paraId="31A89E92" w14:textId="77777777" w:rsidTr="00FC08BF">
        <w:trPr>
          <w:trHeight w:val="231"/>
        </w:trPr>
        <w:tc>
          <w:tcPr>
            <w:tcW w:w="4718" w:type="dxa"/>
            <w:vMerge/>
            <w:shd w:val="clear" w:color="auto" w:fill="BFBFBF"/>
          </w:tcPr>
          <w:p w14:paraId="44676E6B" w14:textId="77777777" w:rsidR="00FC08BF" w:rsidRPr="00FC08BF" w:rsidRDefault="00FC08BF" w:rsidP="00FC08BF">
            <w:pPr>
              <w:spacing w:after="0" w:line="240" w:lineRule="auto"/>
              <w:rPr>
                <w:rFonts w:cs="Calibri"/>
                <w:sz w:val="20"/>
                <w:szCs w:val="20"/>
              </w:rPr>
            </w:pPr>
          </w:p>
        </w:tc>
        <w:tc>
          <w:tcPr>
            <w:tcW w:w="4719" w:type="dxa"/>
            <w:tcBorders>
              <w:top w:val="nil"/>
            </w:tcBorders>
            <w:shd w:val="clear" w:color="auto" w:fill="auto"/>
          </w:tcPr>
          <w:p w14:paraId="4F03D989" w14:textId="77777777" w:rsidR="00FC08BF" w:rsidRDefault="00FC08BF" w:rsidP="00FC08BF">
            <w:pPr>
              <w:spacing w:after="0" w:line="240" w:lineRule="auto"/>
              <w:rPr>
                <w:rFonts w:cs="Calibri"/>
                <w:sz w:val="20"/>
                <w:szCs w:val="20"/>
              </w:rPr>
            </w:pPr>
            <w:r w:rsidRPr="00FC08BF">
              <w:rPr>
                <w:rFonts w:cs="Calibri"/>
                <w:sz w:val="20"/>
                <w:szCs w:val="20"/>
              </w:rPr>
              <w:fldChar w:fldCharType="begin">
                <w:ffData>
                  <w:name w:val=""/>
                  <w:enabled/>
                  <w:calcOnExit w:val="0"/>
                  <w:checkBox>
                    <w:sizeAuto/>
                    <w:default w:val="0"/>
                  </w:checkBox>
                </w:ffData>
              </w:fldChar>
            </w:r>
            <w:r w:rsidRPr="00FC08BF">
              <w:rPr>
                <w:rFonts w:cs="Calibri"/>
                <w:sz w:val="20"/>
                <w:szCs w:val="20"/>
              </w:rPr>
              <w:instrText xml:space="preserve"> FORMCHECKBOX </w:instrText>
            </w:r>
            <w:r w:rsidR="0078462C">
              <w:rPr>
                <w:rFonts w:cs="Calibri"/>
                <w:sz w:val="20"/>
                <w:szCs w:val="20"/>
              </w:rPr>
            </w:r>
            <w:r w:rsidR="0078462C">
              <w:rPr>
                <w:rFonts w:cs="Calibri"/>
                <w:sz w:val="20"/>
                <w:szCs w:val="20"/>
              </w:rPr>
              <w:fldChar w:fldCharType="separate"/>
            </w:r>
            <w:r w:rsidRPr="00FC08BF">
              <w:rPr>
                <w:rFonts w:cs="Calibri"/>
                <w:sz w:val="20"/>
                <w:szCs w:val="20"/>
              </w:rPr>
              <w:fldChar w:fldCharType="end"/>
            </w:r>
            <w:r w:rsidRPr="00FC08BF">
              <w:rPr>
                <w:rFonts w:cs="Calibri"/>
                <w:sz w:val="20"/>
                <w:szCs w:val="20"/>
              </w:rPr>
              <w:t xml:space="preserve"> International</w:t>
            </w:r>
          </w:p>
          <w:p w14:paraId="61BD2E5D" w14:textId="77777777" w:rsidR="00AA4191" w:rsidRPr="00FC08BF" w:rsidRDefault="00AA4191" w:rsidP="00FC08BF">
            <w:pPr>
              <w:spacing w:after="0" w:line="240" w:lineRule="auto"/>
              <w:rPr>
                <w:rFonts w:cs="Calibri"/>
                <w:sz w:val="20"/>
                <w:szCs w:val="20"/>
              </w:rPr>
            </w:pPr>
          </w:p>
        </w:tc>
      </w:tr>
    </w:tbl>
    <w:p w14:paraId="2CD81963" w14:textId="77777777" w:rsidR="00803523" w:rsidRPr="00F401E0" w:rsidRDefault="00BF5591" w:rsidP="00BF5591">
      <w:pPr>
        <w:rPr>
          <w:rFonts w:cs="Calibri"/>
          <w:b/>
          <w:sz w:val="28"/>
          <w:szCs w:val="28"/>
        </w:rPr>
      </w:pPr>
      <w:r w:rsidRPr="00F401E0">
        <w:rPr>
          <w:rFonts w:cs="Calibri"/>
          <w:b/>
          <w:sz w:val="28"/>
          <w:szCs w:val="28"/>
        </w:rPr>
        <w:t xml:space="preserve">                </w:t>
      </w:r>
      <w:r w:rsidR="002E66C2" w:rsidRPr="00F401E0">
        <w:rPr>
          <w:rFonts w:cs="Calibri"/>
          <w:b/>
          <w:sz w:val="28"/>
          <w:szCs w:val="28"/>
        </w:rPr>
        <w:t xml:space="preserve">                    </w:t>
      </w:r>
      <w:r w:rsidRPr="00F401E0">
        <w:rPr>
          <w:rFonts w:cs="Calibri"/>
          <w:b/>
          <w:sz w:val="28"/>
          <w:szCs w:val="28"/>
        </w:rPr>
        <w:t xml:space="preserve"> </w:t>
      </w:r>
    </w:p>
    <w:p w14:paraId="7952B657" w14:textId="77777777" w:rsidR="00803523" w:rsidRPr="00F401E0" w:rsidRDefault="00803523" w:rsidP="00803523">
      <w:pPr>
        <w:rPr>
          <w:rFonts w:cs="Calibri"/>
          <w:sz w:val="20"/>
          <w:szCs w:val="20"/>
        </w:rPr>
      </w:pPr>
    </w:p>
    <w:p w14:paraId="752A1D77" w14:textId="77777777" w:rsidR="00803523" w:rsidRPr="00F401E0" w:rsidRDefault="00803523" w:rsidP="00803523">
      <w:pPr>
        <w:autoSpaceDE w:val="0"/>
        <w:autoSpaceDN w:val="0"/>
        <w:adjustRightInd w:val="0"/>
        <w:spacing w:after="0" w:line="240" w:lineRule="auto"/>
        <w:rPr>
          <w:rFonts w:cs="Calibri"/>
          <w:sz w:val="20"/>
          <w:szCs w:val="20"/>
        </w:rPr>
      </w:pPr>
    </w:p>
    <w:p w14:paraId="6BB953CA" w14:textId="77777777" w:rsidR="002E66C2" w:rsidRPr="00F401E0" w:rsidRDefault="002E66C2" w:rsidP="00803523">
      <w:pPr>
        <w:autoSpaceDE w:val="0"/>
        <w:autoSpaceDN w:val="0"/>
        <w:adjustRightInd w:val="0"/>
        <w:spacing w:after="0" w:line="240" w:lineRule="auto"/>
        <w:rPr>
          <w:rFonts w:cs="Calibri"/>
          <w:sz w:val="20"/>
          <w:szCs w:val="20"/>
        </w:rPr>
      </w:pPr>
    </w:p>
    <w:p w14:paraId="3FD06C70" w14:textId="77777777" w:rsidR="00FC08BF" w:rsidRPr="00F401E0" w:rsidRDefault="00FC08BF" w:rsidP="00803523">
      <w:pPr>
        <w:autoSpaceDE w:val="0"/>
        <w:autoSpaceDN w:val="0"/>
        <w:adjustRightInd w:val="0"/>
        <w:spacing w:after="0" w:line="240" w:lineRule="auto"/>
        <w:rPr>
          <w:rFonts w:cs="Calibri"/>
          <w:sz w:val="20"/>
          <w:szCs w:val="20"/>
        </w:rPr>
      </w:pPr>
    </w:p>
    <w:p w14:paraId="39DCC880" w14:textId="77777777" w:rsidR="00FC08BF" w:rsidRPr="00F401E0" w:rsidRDefault="00FC08BF" w:rsidP="00803523">
      <w:pPr>
        <w:autoSpaceDE w:val="0"/>
        <w:autoSpaceDN w:val="0"/>
        <w:adjustRightInd w:val="0"/>
        <w:spacing w:after="0" w:line="240" w:lineRule="auto"/>
        <w:rPr>
          <w:rFonts w:cs="Calibri"/>
          <w:sz w:val="20"/>
          <w:szCs w:val="20"/>
        </w:rPr>
      </w:pPr>
    </w:p>
    <w:p w14:paraId="660498BC" w14:textId="77777777" w:rsidR="00FC08BF" w:rsidRPr="00F401E0" w:rsidRDefault="00FC08BF" w:rsidP="00803523">
      <w:pPr>
        <w:autoSpaceDE w:val="0"/>
        <w:autoSpaceDN w:val="0"/>
        <w:adjustRightInd w:val="0"/>
        <w:spacing w:after="0" w:line="240" w:lineRule="auto"/>
        <w:rPr>
          <w:rFonts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03523" w:rsidRPr="00F401E0" w14:paraId="1D83A5E4" w14:textId="77777777" w:rsidTr="00AA4191">
        <w:trPr>
          <w:trHeight w:val="519"/>
        </w:trPr>
        <w:tc>
          <w:tcPr>
            <w:tcW w:w="9640" w:type="dxa"/>
            <w:shd w:val="clear" w:color="auto" w:fill="BFBFBF"/>
          </w:tcPr>
          <w:p w14:paraId="59645404" w14:textId="77777777" w:rsidR="00FC08BF" w:rsidRDefault="00FC08BF" w:rsidP="00410B63">
            <w:pPr>
              <w:autoSpaceDE w:val="0"/>
              <w:autoSpaceDN w:val="0"/>
              <w:adjustRightInd w:val="0"/>
              <w:spacing w:after="0" w:line="240" w:lineRule="auto"/>
              <w:rPr>
                <w:rFonts w:cs="Calibri"/>
                <w:b/>
                <w:sz w:val="20"/>
                <w:szCs w:val="20"/>
                <w:lang w:eastAsia="en-GB"/>
              </w:rPr>
            </w:pPr>
          </w:p>
          <w:p w14:paraId="78F7F09F" w14:textId="77777777" w:rsidR="00AA4191" w:rsidRPr="00F401E0" w:rsidRDefault="00AA4191" w:rsidP="00410B63">
            <w:pPr>
              <w:autoSpaceDE w:val="0"/>
              <w:autoSpaceDN w:val="0"/>
              <w:adjustRightInd w:val="0"/>
              <w:spacing w:after="0" w:line="240" w:lineRule="auto"/>
              <w:rPr>
                <w:rFonts w:cs="Calibri"/>
                <w:b/>
                <w:sz w:val="20"/>
                <w:szCs w:val="20"/>
                <w:lang w:eastAsia="en-GB"/>
              </w:rPr>
            </w:pPr>
          </w:p>
          <w:p w14:paraId="5AD6F56D" w14:textId="77777777" w:rsidR="00410B63" w:rsidRPr="00F401E0" w:rsidRDefault="00410B63" w:rsidP="00410B63">
            <w:pPr>
              <w:autoSpaceDE w:val="0"/>
              <w:autoSpaceDN w:val="0"/>
              <w:adjustRightInd w:val="0"/>
              <w:spacing w:after="0" w:line="240" w:lineRule="auto"/>
              <w:rPr>
                <w:rFonts w:cs="Calibri"/>
                <w:b/>
                <w:sz w:val="20"/>
                <w:szCs w:val="20"/>
                <w:lang w:eastAsia="en-GB"/>
              </w:rPr>
            </w:pPr>
            <w:r w:rsidRPr="00F401E0">
              <w:rPr>
                <w:rFonts w:cs="Calibri"/>
                <w:b/>
                <w:sz w:val="20"/>
                <w:szCs w:val="20"/>
                <w:lang w:eastAsia="en-GB"/>
              </w:rPr>
              <w:t>Background and Experience</w:t>
            </w:r>
          </w:p>
          <w:p w14:paraId="03924592" w14:textId="77777777" w:rsidR="00803523" w:rsidRPr="00F401E0" w:rsidRDefault="00410B63" w:rsidP="00410B63">
            <w:pPr>
              <w:autoSpaceDE w:val="0"/>
              <w:autoSpaceDN w:val="0"/>
              <w:adjustRightInd w:val="0"/>
              <w:spacing w:after="0" w:line="240" w:lineRule="auto"/>
              <w:rPr>
                <w:rFonts w:cs="Calibri"/>
                <w:sz w:val="20"/>
                <w:szCs w:val="20"/>
              </w:rPr>
            </w:pPr>
            <w:r w:rsidRPr="00F401E0">
              <w:rPr>
                <w:rFonts w:cs="Calibri"/>
                <w:b/>
                <w:sz w:val="20"/>
                <w:szCs w:val="20"/>
                <w:lang w:eastAsia="en-GB"/>
              </w:rPr>
              <w:t>Please briefly present the partner organisation</w:t>
            </w:r>
          </w:p>
        </w:tc>
      </w:tr>
      <w:tr w:rsidR="00EB4306" w:rsidRPr="0021569A" w14:paraId="6F582831" w14:textId="77777777" w:rsidTr="00AA4191">
        <w:trPr>
          <w:trHeight w:val="738"/>
        </w:trPr>
        <w:tc>
          <w:tcPr>
            <w:tcW w:w="9640" w:type="dxa"/>
            <w:shd w:val="clear" w:color="auto" w:fill="auto"/>
          </w:tcPr>
          <w:p w14:paraId="5E7FE9FA" w14:textId="77777777" w:rsidR="00CB0D9B" w:rsidRDefault="00CB0D9B" w:rsidP="002E66C2">
            <w:pPr>
              <w:autoSpaceDE w:val="0"/>
              <w:autoSpaceDN w:val="0"/>
              <w:adjustRightInd w:val="0"/>
              <w:spacing w:after="0" w:line="240" w:lineRule="auto"/>
              <w:rPr>
                <w:rFonts w:cs="Calibri"/>
                <w:sz w:val="20"/>
                <w:szCs w:val="20"/>
              </w:rPr>
            </w:pPr>
          </w:p>
          <w:p w14:paraId="10DE652E" w14:textId="265A1CF4" w:rsidR="002C38F1" w:rsidRPr="002C38F1" w:rsidRDefault="002C38F1" w:rsidP="002C38F1">
            <w:pPr>
              <w:autoSpaceDE w:val="0"/>
              <w:autoSpaceDN w:val="0"/>
              <w:adjustRightInd w:val="0"/>
              <w:spacing w:after="0" w:line="240" w:lineRule="auto"/>
              <w:rPr>
                <w:rFonts w:cs="Calibri"/>
                <w:sz w:val="20"/>
                <w:szCs w:val="20"/>
              </w:rPr>
            </w:pPr>
            <w:r>
              <w:rPr>
                <w:rFonts w:cs="Calibri"/>
                <w:sz w:val="20"/>
                <w:szCs w:val="20"/>
              </w:rPr>
              <w:t>Istanbul Technical University was f</w:t>
            </w:r>
            <w:r w:rsidRPr="002C38F1">
              <w:rPr>
                <w:rFonts w:cs="Calibri"/>
                <w:sz w:val="20"/>
                <w:szCs w:val="20"/>
              </w:rPr>
              <w:t xml:space="preserve">ounded in 1773 as the Imperial School of Naval Engineering during Ottoman Empire, Istanbul Technical University (ITU) is now one of the leading state universities in Turkey with approximately 39,000 students. The University offers 99 undergraduate and 179 graduate degree programs. ITU comprises 13 Faculties, 41 Departments, and 6 Graduate Institutes and Turkish Music Conservatory. </w:t>
            </w:r>
          </w:p>
          <w:p w14:paraId="3EDC4F2E"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ITU is a very long-established higher education institution and presents a powerful research base for scientists and for prospective researchers with its highly-developed research infrastructure. Providing technical education within a modern educational environment and strong academic staff, ITU is strongly identified with architectural and engineering education in Turkey. ITU is one of the leading research-intensive technical universities in Turkey. </w:t>
            </w:r>
          </w:p>
          <w:p w14:paraId="24D67DC4"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ITU is a research university. Its objective is handling problems at regional and global scale to be solved in fields, generating new ideas, developing new perspectives and creating new values. It meets the needs of researchers with intelligent young minds that it has </w:t>
            </w:r>
            <w:proofErr w:type="spellStart"/>
            <w:r w:rsidRPr="002C38F1">
              <w:rPr>
                <w:rFonts w:cs="Calibri"/>
                <w:sz w:val="20"/>
                <w:szCs w:val="20"/>
              </w:rPr>
              <w:t>molded</w:t>
            </w:r>
            <w:proofErr w:type="spellEnd"/>
            <w:r w:rsidRPr="002C38F1">
              <w:rPr>
                <w:rFonts w:cs="Calibri"/>
                <w:sz w:val="20"/>
                <w:szCs w:val="20"/>
              </w:rPr>
              <w:t>. On the other hand, it is leading research in many areas, turning them into prototypes and providing adequate conditions.  As being a pioneer university, carried out many projects throughout its 240 years history, it has shown that it is a research university capable of competing globally with ongoing and future projects.</w:t>
            </w:r>
          </w:p>
          <w:p w14:paraId="53A38AD0"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Research: </w:t>
            </w:r>
          </w:p>
          <w:p w14:paraId="441139C2"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Being Turkey’s first technical university, ITU aims to create a new generation of technology and innovation to drive economic growth by conducting value-added and industrially applicable research. ITU’s researchers carry out research in the fields of engineering, core sciences, earth/planetary sciences, arts and social sciences. Particular research areas, in which the ITU researchers pursue discoveries and implement projects, are materials science, nanotechnology, aeronautics, mechatronics, biotechnology, renewable energy, sustainable building systems and design. </w:t>
            </w:r>
          </w:p>
          <w:p w14:paraId="727F2850" w14:textId="77777777" w:rsidR="0078462C" w:rsidRPr="0078462C" w:rsidRDefault="0078462C" w:rsidP="0078462C">
            <w:pPr>
              <w:autoSpaceDE w:val="0"/>
              <w:autoSpaceDN w:val="0"/>
              <w:adjustRightInd w:val="0"/>
              <w:spacing w:after="0" w:line="240" w:lineRule="auto"/>
              <w:rPr>
                <w:rFonts w:cs="Calibri"/>
                <w:sz w:val="20"/>
                <w:szCs w:val="20"/>
              </w:rPr>
            </w:pPr>
            <w:r w:rsidRPr="0078462C">
              <w:rPr>
                <w:rFonts w:cs="Calibri"/>
                <w:sz w:val="20"/>
                <w:szCs w:val="20"/>
              </w:rPr>
              <w:t xml:space="preserve">ITU is one of the leading research-intensive technical universities in Turkey.  Regarding EU funded research; ITU currently has 21 projects from 6th Framework Programme, 47 projects from 7th Framework Programme, 27 projects from Horizon 2020 Programme, 11 Projects from Horizon Europe Programme, 3 Project from New ERASMUS+ Programme, 3 projects from MEDA Programme, 2 projects from MINERVA Programme, 1 project from Leonardo Da Vinci Programme, 1 project from MATRA Programme, 1 project from </w:t>
            </w:r>
            <w:proofErr w:type="spellStart"/>
            <w:r w:rsidRPr="0078462C">
              <w:rPr>
                <w:rFonts w:cs="Calibri"/>
                <w:sz w:val="20"/>
                <w:szCs w:val="20"/>
              </w:rPr>
              <w:t>Grundtvig</w:t>
            </w:r>
            <w:proofErr w:type="spellEnd"/>
            <w:r w:rsidRPr="0078462C">
              <w:rPr>
                <w:rFonts w:cs="Calibri"/>
                <w:sz w:val="20"/>
                <w:szCs w:val="20"/>
              </w:rPr>
              <w:t xml:space="preserve"> Programme, 1 Project from DG TREN Fund, 1 Project from Youth in Action Programme, 1 project from Black Sea Cross Border Cooperation Programme, 2 Projects from Life Long Learning Programme, 27 projects from Erasmus Plus Programme, 1 project from IPA Capacity Building in the Field of Climate Change in Turkey Grant Scheme Programme, ITU coordinated two MSCA Rise Projects and involved one MSCA RISE Project as a partner during Horizon 2020 Programme. ITU has two ERC Starting Grant project and two MSCA Staff Exchange Project as coordinator in Horizon Europe Programme.</w:t>
            </w:r>
          </w:p>
          <w:p w14:paraId="639FDEF5" w14:textId="77777777" w:rsidR="002C38F1" w:rsidRPr="002C38F1" w:rsidRDefault="002C38F1" w:rsidP="002C38F1">
            <w:pPr>
              <w:autoSpaceDE w:val="0"/>
              <w:autoSpaceDN w:val="0"/>
              <w:adjustRightInd w:val="0"/>
              <w:spacing w:after="0" w:line="240" w:lineRule="auto"/>
              <w:rPr>
                <w:rFonts w:cs="Calibri"/>
                <w:sz w:val="20"/>
                <w:szCs w:val="20"/>
              </w:rPr>
            </w:pPr>
            <w:bookmarkStart w:id="0" w:name="_GoBack"/>
            <w:bookmarkEnd w:id="0"/>
            <w:r w:rsidRPr="002C38F1">
              <w:rPr>
                <w:rFonts w:cs="Calibri"/>
                <w:sz w:val="20"/>
                <w:szCs w:val="20"/>
              </w:rPr>
              <w:t>Besides, ITU is actively involved in wide range of national projects. In this respect, ITU has around 10000 projects funded by different national research programmes since 2003.</w:t>
            </w:r>
          </w:p>
          <w:p w14:paraId="07393A4B"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With 360 labs and 26 research </w:t>
            </w:r>
            <w:proofErr w:type="spellStart"/>
            <w:r w:rsidRPr="002C38F1">
              <w:rPr>
                <w:rFonts w:cs="Calibri"/>
                <w:sz w:val="20"/>
                <w:szCs w:val="20"/>
              </w:rPr>
              <w:t>centers</w:t>
            </w:r>
            <w:proofErr w:type="spellEnd"/>
            <w:r w:rsidRPr="002C38F1">
              <w:rPr>
                <w:rFonts w:cs="Calibri"/>
                <w:sz w:val="20"/>
                <w:szCs w:val="20"/>
              </w:rPr>
              <w:t>, ITU is a high quality research institution and has the facilities that are required to accomplish the proposed research (http://itulabs.itu.edu.tr).</w:t>
            </w:r>
          </w:p>
          <w:p w14:paraId="397E0831"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ITU holds significant positions in a number of international institutions of academy. For instance, one of the three Turkish members of American Academy of Sciences, two of the three Turkish members of Russian Academy of Sciences and two of the three Turkish members of European Academy of Sciences are from ITU. Furthermore, the University has more than 140 international partnership agreements and is a member of various international networks such as, European University Association (EUA), Advanced Technology Higher Education Network (ATHENS), Conference of European Schools for Advanced Engineering Education and Research (CESAER) Community of Mediterranean Universities (CMU), and Top Industrial Managers for Europe (TIME). ITU has around 350 Erasmus Agreement with renowned universities around Europe. </w:t>
            </w:r>
          </w:p>
          <w:p w14:paraId="330D1B70"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15 International Dual Diploma Programs are being conducted at ITU. ITU is the only university with the largest number of International Dual Diploma Programs in Turkey. The contracted universities are State University of New York, Montana State University, Fashion Institute of Technology, Southern Illinois University, New Jersey Institute of Technology. </w:t>
            </w:r>
          </w:p>
          <w:p w14:paraId="18E27726"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Istanbul Technical University has an office called European Union Centre Research Office that gives information about EU Framework Programs and other EU Programs to the academic staff either by giving seminars, workshops ITU EU Centre Research Office works as a help desk office and gives technical guidance, information to the academic staff of ITU. ITU EU Centre Research Office has experts who have expertise in drafting and monitoring EU Programmes. ITU European Union Centre Research Office deals with work permits, residence permits of the foreign researchers who are working in EU Funded Research Programmes at Istanbul Technical University. Istanbul Technical University is one of the EURAXESS Service </w:t>
            </w:r>
            <w:proofErr w:type="spellStart"/>
            <w:r w:rsidRPr="002C38F1">
              <w:rPr>
                <w:rFonts w:cs="Calibri"/>
                <w:sz w:val="20"/>
                <w:szCs w:val="20"/>
              </w:rPr>
              <w:t>Centers</w:t>
            </w:r>
            <w:proofErr w:type="spellEnd"/>
            <w:r w:rsidRPr="002C38F1">
              <w:rPr>
                <w:rFonts w:cs="Calibri"/>
                <w:sz w:val="20"/>
                <w:szCs w:val="20"/>
              </w:rPr>
              <w:t xml:space="preserve"> in Europe. EURAXESS Service </w:t>
            </w:r>
            <w:proofErr w:type="spellStart"/>
            <w:r w:rsidRPr="002C38F1">
              <w:rPr>
                <w:rFonts w:cs="Calibri"/>
                <w:sz w:val="20"/>
                <w:szCs w:val="20"/>
              </w:rPr>
              <w:t>Centers</w:t>
            </w:r>
            <w:proofErr w:type="spellEnd"/>
            <w:r w:rsidRPr="002C38F1">
              <w:rPr>
                <w:rFonts w:cs="Calibri"/>
                <w:sz w:val="20"/>
                <w:szCs w:val="20"/>
              </w:rPr>
              <w:t xml:space="preserve"> were established to support foreign researchers in Turkey and to encourage Turkish researchers in the participation of the mobility programs of the European Union (EU), works in accordance with more than 200 other mobility centres currently established in the other member and associate countries of the EU.</w:t>
            </w:r>
          </w:p>
          <w:p w14:paraId="4301B004"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lastRenderedPageBreak/>
              <w:t>ITU has a family friendly working environment with on campus housing, kindergarten, health centre. ITU has private primary school and high school for the staff of ITU where the children of the staff can go to these private schools by reduced fees.</w:t>
            </w:r>
          </w:p>
          <w:p w14:paraId="32CA60AC"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Istanbul Technical University is among world’s top 100 green campuses. </w:t>
            </w:r>
          </w:p>
          <w:p w14:paraId="18EB6A72"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Lastly, ITU Libraries hold more than 1 million items including books, periodicals, electronic resources, digital media collections, and musical recordings while the Mustafa </w:t>
            </w:r>
            <w:proofErr w:type="spellStart"/>
            <w:r w:rsidRPr="002C38F1">
              <w:rPr>
                <w:rFonts w:cs="Calibri"/>
                <w:sz w:val="20"/>
                <w:szCs w:val="20"/>
              </w:rPr>
              <w:t>Inan</w:t>
            </w:r>
            <w:proofErr w:type="spellEnd"/>
            <w:r w:rsidRPr="002C38F1">
              <w:rPr>
                <w:rFonts w:cs="Calibri"/>
                <w:sz w:val="20"/>
                <w:szCs w:val="20"/>
              </w:rPr>
              <w:t xml:space="preserve"> Library of </w:t>
            </w:r>
            <w:proofErr w:type="spellStart"/>
            <w:r w:rsidRPr="002C38F1">
              <w:rPr>
                <w:rFonts w:cs="Calibri"/>
                <w:sz w:val="20"/>
                <w:szCs w:val="20"/>
              </w:rPr>
              <w:t>Maslak</w:t>
            </w:r>
            <w:proofErr w:type="spellEnd"/>
            <w:r w:rsidRPr="002C38F1">
              <w:rPr>
                <w:rFonts w:cs="Calibri"/>
                <w:sz w:val="20"/>
                <w:szCs w:val="20"/>
              </w:rPr>
              <w:t xml:space="preserve"> Campus, provides 7 days 24 hours access to the public and ITU community. The Digital Library has digitized significant amounts of local material to enable online access to these resources. Currently, all ITU theses and dissertations until 2010 are online for the ITU Community. Additionally, the Special Collections department houses a collection of rare books pertaining to the history of engineering education and a wide range of archival documents on history of engineering in Turkey.</w:t>
            </w:r>
          </w:p>
          <w:p w14:paraId="1A5F6797"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Turkey’s first local helicopter “</w:t>
            </w:r>
            <w:proofErr w:type="spellStart"/>
            <w:r w:rsidRPr="002C38F1">
              <w:rPr>
                <w:rFonts w:cs="Calibri"/>
                <w:sz w:val="20"/>
                <w:szCs w:val="20"/>
              </w:rPr>
              <w:t>Arıkopter</w:t>
            </w:r>
            <w:proofErr w:type="spellEnd"/>
            <w:r w:rsidRPr="002C38F1">
              <w:rPr>
                <w:rFonts w:cs="Calibri"/>
                <w:sz w:val="20"/>
                <w:szCs w:val="20"/>
              </w:rPr>
              <w:t xml:space="preserve">”, first  </w:t>
            </w:r>
            <w:proofErr w:type="spellStart"/>
            <w:r w:rsidRPr="002C38F1">
              <w:rPr>
                <w:rFonts w:cs="Calibri"/>
                <w:sz w:val="20"/>
                <w:szCs w:val="20"/>
              </w:rPr>
              <w:t>cubesats</w:t>
            </w:r>
            <w:proofErr w:type="spellEnd"/>
            <w:r w:rsidRPr="002C38F1">
              <w:rPr>
                <w:rFonts w:cs="Calibri"/>
                <w:sz w:val="20"/>
                <w:szCs w:val="20"/>
              </w:rPr>
              <w:t xml:space="preserve"> “İTÜpSAT1”,  first communication satellite “Türksat3USAT”, first driverless car “</w:t>
            </w:r>
            <w:proofErr w:type="spellStart"/>
            <w:r w:rsidRPr="002C38F1">
              <w:rPr>
                <w:rFonts w:cs="Calibri"/>
                <w:sz w:val="20"/>
                <w:szCs w:val="20"/>
              </w:rPr>
              <w:t>Otonobil</w:t>
            </w:r>
            <w:proofErr w:type="spellEnd"/>
            <w:r w:rsidRPr="002C38F1">
              <w:rPr>
                <w:rFonts w:cs="Calibri"/>
                <w:sz w:val="20"/>
                <w:szCs w:val="20"/>
              </w:rPr>
              <w:t>”, first hydrogen-powered boat " Martı " and first electric mini bus, launched by ITU.</w:t>
            </w:r>
          </w:p>
          <w:p w14:paraId="5915CCF8"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ITU has </w:t>
            </w:r>
            <w:proofErr w:type="spellStart"/>
            <w:r w:rsidRPr="002C38F1">
              <w:rPr>
                <w:rFonts w:cs="Calibri"/>
                <w:sz w:val="20"/>
                <w:szCs w:val="20"/>
              </w:rPr>
              <w:t>Technopark</w:t>
            </w:r>
            <w:proofErr w:type="spellEnd"/>
            <w:r w:rsidRPr="002C38F1">
              <w:rPr>
                <w:rFonts w:cs="Calibri"/>
                <w:sz w:val="20"/>
                <w:szCs w:val="20"/>
              </w:rPr>
              <w:t xml:space="preserve"> around 121 companies. ITU’s business incubators ITU Seed ranked second best in Europe and third best business incubator in the world by UBI Global in 2018. ITU has also a Technology Transfer Office (ITUNOVA TTO) which provides support to protect any Intellectual Property Rights (IPR) that might arise from the project. ITUNOVA TTO also assists researchers, inventors, innovators and entrepreneurs in the process of converting their ideas into technology, commercializing the technology by transferring it to the industry and creating an economic value from which both society and university benefit mutually. ITU has a Public Relations and Communications Office dedicated to help academics and researchers to publish research news releases at University main website as well as to national and international news agencies.</w:t>
            </w:r>
          </w:p>
          <w:p w14:paraId="34651A04"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International Accreditations: </w:t>
            </w:r>
          </w:p>
          <w:p w14:paraId="25A3CFB7" w14:textId="77777777" w:rsidR="002C38F1" w:rsidRPr="002C38F1" w:rsidRDefault="002C38F1" w:rsidP="002C38F1">
            <w:pPr>
              <w:autoSpaceDE w:val="0"/>
              <w:autoSpaceDN w:val="0"/>
              <w:adjustRightInd w:val="0"/>
              <w:spacing w:after="0" w:line="240" w:lineRule="auto"/>
              <w:rPr>
                <w:rFonts w:cs="Calibri"/>
                <w:sz w:val="20"/>
                <w:szCs w:val="20"/>
              </w:rPr>
            </w:pPr>
            <w:r w:rsidRPr="002C38F1">
              <w:rPr>
                <w:rFonts w:cs="Calibri"/>
                <w:sz w:val="20"/>
                <w:szCs w:val="20"/>
              </w:rPr>
              <w:t xml:space="preserve">ITU has international accreditations testifying that the quality of its academic education I equivalent to that of the world’s leading universities. ITU has a world record by being accredited with is 23 departments by Accreditation Board for Engineering and Technology (ABET), the world’s foremost review organization in engineering education. ITU is the only university with the largest number of accredited departments worldwide. ITU, which is one of the world’s leading academic institutions also in the field of architecture, has American National Architectural Accrediting Board (NAAB). The Maritime Faculty has International Maritime Organization (IMO) accreditation. </w:t>
            </w:r>
          </w:p>
          <w:p w14:paraId="6C4006F7" w14:textId="1864652B" w:rsidR="00A97105" w:rsidRPr="0021569A" w:rsidRDefault="002C38F1" w:rsidP="002C38F1">
            <w:pPr>
              <w:autoSpaceDE w:val="0"/>
              <w:autoSpaceDN w:val="0"/>
              <w:adjustRightInd w:val="0"/>
              <w:spacing w:after="0" w:line="240" w:lineRule="auto"/>
              <w:rPr>
                <w:rFonts w:cs="Calibri"/>
                <w:sz w:val="20"/>
                <w:szCs w:val="20"/>
              </w:rPr>
            </w:pPr>
            <w:r w:rsidRPr="002C38F1">
              <w:rPr>
                <w:rFonts w:cs="Calibri"/>
                <w:sz w:val="20"/>
                <w:szCs w:val="20"/>
              </w:rPr>
              <w:t>ITU is among 701-750 in QS rankings in 2022.</w:t>
            </w:r>
          </w:p>
        </w:tc>
      </w:tr>
    </w:tbl>
    <w:p w14:paraId="240AC063" w14:textId="52F01047" w:rsidR="000870CC" w:rsidRDefault="000870CC" w:rsidP="000870CC">
      <w:pPr>
        <w:spacing w:after="0"/>
        <w:rPr>
          <w:vanish/>
        </w:rPr>
      </w:pPr>
    </w:p>
    <w:p w14:paraId="5EAD61DC" w14:textId="3C902E9B" w:rsidR="00CD0940" w:rsidRDefault="00CD0940" w:rsidP="000870CC">
      <w:pPr>
        <w:spacing w:after="0"/>
        <w:rPr>
          <w:vanish/>
        </w:rPr>
      </w:pPr>
    </w:p>
    <w:p w14:paraId="0258C98D" w14:textId="2338E683" w:rsidR="00CD0940" w:rsidRDefault="00CD0940" w:rsidP="000870CC">
      <w:pPr>
        <w:spacing w:after="0"/>
        <w:rPr>
          <w:vanish/>
        </w:rPr>
      </w:pPr>
    </w:p>
    <w:p w14:paraId="58F00396" w14:textId="77777777" w:rsidR="00CD0940" w:rsidRPr="000870CC" w:rsidRDefault="00CD0940" w:rsidP="000870CC">
      <w:pPr>
        <w:spacing w:after="0"/>
        <w:rPr>
          <w:vanish/>
        </w:rPr>
      </w:pPr>
    </w:p>
    <w:p w14:paraId="5D9195AE" w14:textId="77777777" w:rsidR="00A335F2" w:rsidRDefault="00A335F2" w:rsidP="00803523">
      <w:pPr>
        <w:autoSpaceDE w:val="0"/>
        <w:autoSpaceDN w:val="0"/>
        <w:adjustRightInd w:val="0"/>
        <w:spacing w:after="0" w:line="240" w:lineRule="auto"/>
        <w:rPr>
          <w:rFonts w:cs="Calibri"/>
          <w:sz w:val="20"/>
          <w:szCs w:val="20"/>
        </w:rPr>
      </w:pPr>
    </w:p>
    <w:p w14:paraId="35280968" w14:textId="77777777" w:rsidR="00FC08BF" w:rsidRDefault="00FC08BF" w:rsidP="00803523">
      <w:pPr>
        <w:autoSpaceDE w:val="0"/>
        <w:autoSpaceDN w:val="0"/>
        <w:adjustRightInd w:val="0"/>
        <w:spacing w:after="0" w:line="240" w:lineRule="auto"/>
        <w:rPr>
          <w:rFonts w:cs="Calibri"/>
          <w:sz w:val="20"/>
          <w:szCs w:val="20"/>
        </w:rPr>
      </w:pPr>
    </w:p>
    <w:p w14:paraId="5BFDADE0" w14:textId="77777777" w:rsidR="00FC08BF" w:rsidRDefault="00FC08BF" w:rsidP="00803523">
      <w:pPr>
        <w:autoSpaceDE w:val="0"/>
        <w:autoSpaceDN w:val="0"/>
        <w:adjustRightInd w:val="0"/>
        <w:spacing w:after="0" w:line="240" w:lineRule="auto"/>
        <w:rPr>
          <w:rFonts w:cs="Calibri"/>
          <w:sz w:val="20"/>
          <w:szCs w:val="20"/>
        </w:rPr>
      </w:pPr>
    </w:p>
    <w:p w14:paraId="2E045513" w14:textId="77777777" w:rsidR="00A335F2" w:rsidRDefault="00A335F2" w:rsidP="00803523">
      <w:pPr>
        <w:autoSpaceDE w:val="0"/>
        <w:autoSpaceDN w:val="0"/>
        <w:adjustRightInd w:val="0"/>
        <w:spacing w:after="0" w:line="240" w:lineRule="auto"/>
        <w:rPr>
          <w:rFonts w:cs="Calibri"/>
          <w:sz w:val="20"/>
          <w:szCs w:val="20"/>
        </w:rPr>
      </w:pPr>
    </w:p>
    <w:p w14:paraId="7740868D" w14:textId="77777777" w:rsidR="00A335F2" w:rsidRPr="0021569A" w:rsidRDefault="00A335F2" w:rsidP="00803523">
      <w:pPr>
        <w:autoSpaceDE w:val="0"/>
        <w:autoSpaceDN w:val="0"/>
        <w:adjustRightInd w:val="0"/>
        <w:spacing w:after="0" w:line="240" w:lineRule="auto"/>
        <w:rPr>
          <w:rFonts w:cs="Calibri"/>
          <w:sz w:val="20"/>
          <w:szCs w:val="20"/>
        </w:rPr>
      </w:pPr>
    </w:p>
    <w:p w14:paraId="0176C876" w14:textId="77777777" w:rsidR="00803523" w:rsidRPr="00F401E0" w:rsidRDefault="00803523" w:rsidP="00803523">
      <w:pPr>
        <w:autoSpaceDE w:val="0"/>
        <w:autoSpaceDN w:val="0"/>
        <w:adjustRightInd w:val="0"/>
        <w:spacing w:after="0" w:line="240" w:lineRule="auto"/>
        <w:rPr>
          <w:rFonts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10B63" w:rsidRPr="00F401E0" w14:paraId="07052A5F" w14:textId="77777777" w:rsidTr="00FC08BF">
        <w:tc>
          <w:tcPr>
            <w:tcW w:w="9356" w:type="dxa"/>
            <w:shd w:val="clear" w:color="auto" w:fill="BFBFBF"/>
          </w:tcPr>
          <w:p w14:paraId="44F50672" w14:textId="77777777" w:rsidR="00410B63" w:rsidRPr="00F401E0" w:rsidRDefault="00410B63" w:rsidP="005C3A5C">
            <w:pPr>
              <w:autoSpaceDE w:val="0"/>
              <w:autoSpaceDN w:val="0"/>
              <w:adjustRightInd w:val="0"/>
              <w:spacing w:after="0" w:line="240" w:lineRule="auto"/>
              <w:rPr>
                <w:rFonts w:cs="Calibri"/>
                <w:sz w:val="20"/>
                <w:szCs w:val="20"/>
              </w:rPr>
            </w:pPr>
          </w:p>
        </w:tc>
      </w:tr>
      <w:tr w:rsidR="00A335F2" w:rsidRPr="00F401E0" w14:paraId="1BCAB0FE" w14:textId="77777777" w:rsidTr="00FC08BF">
        <w:tc>
          <w:tcPr>
            <w:tcW w:w="9356" w:type="dxa"/>
            <w:shd w:val="clear" w:color="auto" w:fill="BFBFBF"/>
          </w:tcPr>
          <w:p w14:paraId="6C372D1D" w14:textId="0FACFD5C" w:rsidR="00A335F2" w:rsidRPr="00CD0940" w:rsidRDefault="00CD0940" w:rsidP="005C3A5C">
            <w:pPr>
              <w:autoSpaceDE w:val="0"/>
              <w:autoSpaceDN w:val="0"/>
              <w:adjustRightInd w:val="0"/>
              <w:spacing w:after="0" w:line="240" w:lineRule="auto"/>
              <w:rPr>
                <w:rFonts w:cs="Calibri"/>
                <w:b/>
                <w:bCs/>
                <w:sz w:val="20"/>
                <w:szCs w:val="20"/>
                <w:lang w:eastAsia="en-GB"/>
              </w:rPr>
            </w:pPr>
            <w:r w:rsidRPr="00CD0940">
              <w:rPr>
                <w:rFonts w:cs="Calibri"/>
                <w:b/>
                <w:bCs/>
                <w:sz w:val="20"/>
                <w:szCs w:val="20"/>
              </w:rPr>
              <w:t>What are the activities and experience of the organisation in the areas relevant for this application? What are the skills and/or expertise of key persons involved in this project?</w:t>
            </w:r>
          </w:p>
        </w:tc>
      </w:tr>
      <w:tr w:rsidR="00410B63" w:rsidRPr="00F401E0" w14:paraId="4B78603B" w14:textId="77777777" w:rsidTr="00FC08BF">
        <w:trPr>
          <w:trHeight w:val="746"/>
        </w:trPr>
        <w:tc>
          <w:tcPr>
            <w:tcW w:w="9356" w:type="dxa"/>
            <w:shd w:val="clear" w:color="auto" w:fill="auto"/>
          </w:tcPr>
          <w:p w14:paraId="49F4B2B3" w14:textId="77777777" w:rsidR="004B05AA" w:rsidRPr="00F401E0" w:rsidRDefault="004B05AA" w:rsidP="004B05AA">
            <w:pPr>
              <w:autoSpaceDE w:val="0"/>
              <w:autoSpaceDN w:val="0"/>
              <w:adjustRightInd w:val="0"/>
              <w:spacing w:after="0" w:line="240" w:lineRule="auto"/>
              <w:rPr>
                <w:rFonts w:cs="Calibri"/>
                <w:sz w:val="20"/>
                <w:szCs w:val="20"/>
              </w:rPr>
            </w:pPr>
          </w:p>
        </w:tc>
      </w:tr>
    </w:tbl>
    <w:p w14:paraId="6410A427" w14:textId="77777777" w:rsidR="00410B63" w:rsidRPr="00F401E0" w:rsidRDefault="00410B63" w:rsidP="00803523">
      <w:pPr>
        <w:autoSpaceDE w:val="0"/>
        <w:autoSpaceDN w:val="0"/>
        <w:adjustRightInd w:val="0"/>
        <w:spacing w:after="0" w:line="240" w:lineRule="auto"/>
        <w:rPr>
          <w:rFonts w:cs="Calibri"/>
          <w:sz w:val="20"/>
          <w:szCs w:val="20"/>
        </w:rPr>
      </w:pPr>
    </w:p>
    <w:p w14:paraId="6D765B82" w14:textId="77777777" w:rsidR="00410B63" w:rsidRPr="00F401E0" w:rsidRDefault="00410B63" w:rsidP="00803523">
      <w:pPr>
        <w:autoSpaceDE w:val="0"/>
        <w:autoSpaceDN w:val="0"/>
        <w:adjustRightInd w:val="0"/>
        <w:spacing w:after="0" w:line="240" w:lineRule="auto"/>
        <w:rPr>
          <w:rFonts w:cs="Calibri"/>
          <w:sz w:val="20"/>
          <w:szCs w:val="20"/>
        </w:rPr>
      </w:pPr>
    </w:p>
    <w:p w14:paraId="70A18747" w14:textId="77777777" w:rsidR="00803523" w:rsidRPr="00F401E0" w:rsidRDefault="00803523" w:rsidP="00803523">
      <w:pPr>
        <w:autoSpaceDE w:val="0"/>
        <w:autoSpaceDN w:val="0"/>
        <w:adjustRightInd w:val="0"/>
        <w:spacing w:after="0" w:line="240" w:lineRule="auto"/>
        <w:rPr>
          <w:rFonts w:cs="Calibri"/>
          <w:sz w:val="20"/>
          <w:szCs w:val="20"/>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105"/>
      </w:tblGrid>
      <w:tr w:rsidR="00A9469E" w:rsidRPr="00F401E0" w14:paraId="5E64F3C7" w14:textId="77777777" w:rsidTr="00A97105">
        <w:trPr>
          <w:trHeight w:val="312"/>
        </w:trPr>
        <w:tc>
          <w:tcPr>
            <w:tcW w:w="9498" w:type="dxa"/>
            <w:gridSpan w:val="2"/>
            <w:shd w:val="clear" w:color="auto" w:fill="BFBFBF"/>
          </w:tcPr>
          <w:p w14:paraId="7FCFB523" w14:textId="77777777" w:rsidR="00A9469E" w:rsidRPr="00F401E0" w:rsidRDefault="00A9469E" w:rsidP="00A9469E">
            <w:pPr>
              <w:autoSpaceDE w:val="0"/>
              <w:autoSpaceDN w:val="0"/>
              <w:adjustRightInd w:val="0"/>
              <w:spacing w:after="0" w:line="240" w:lineRule="auto"/>
              <w:rPr>
                <w:rFonts w:cs="Calibri"/>
                <w:sz w:val="20"/>
                <w:szCs w:val="20"/>
              </w:rPr>
            </w:pPr>
            <w:r w:rsidRPr="00F401E0">
              <w:rPr>
                <w:rFonts w:cs="Calibri"/>
                <w:sz w:val="20"/>
                <w:szCs w:val="20"/>
              </w:rPr>
              <w:t xml:space="preserve">Accreditation </w:t>
            </w:r>
          </w:p>
        </w:tc>
      </w:tr>
      <w:tr w:rsidR="00A9469E" w:rsidRPr="00F401E0" w14:paraId="60C27C3B" w14:textId="77777777" w:rsidTr="00A97105">
        <w:trPr>
          <w:trHeight w:val="250"/>
        </w:trPr>
        <w:tc>
          <w:tcPr>
            <w:tcW w:w="3393" w:type="dxa"/>
            <w:shd w:val="clear" w:color="auto" w:fill="auto"/>
          </w:tcPr>
          <w:p w14:paraId="61E90111" w14:textId="77777777" w:rsidR="00A9469E" w:rsidRPr="00F401E0" w:rsidRDefault="00A9469E" w:rsidP="00A9469E">
            <w:pPr>
              <w:autoSpaceDE w:val="0"/>
              <w:autoSpaceDN w:val="0"/>
              <w:adjustRightInd w:val="0"/>
              <w:spacing w:after="0" w:line="240" w:lineRule="auto"/>
              <w:rPr>
                <w:rFonts w:cs="Calibri"/>
                <w:sz w:val="20"/>
                <w:szCs w:val="20"/>
              </w:rPr>
            </w:pPr>
            <w:r w:rsidRPr="00F401E0">
              <w:rPr>
                <w:rFonts w:cs="Calibri"/>
                <w:sz w:val="20"/>
                <w:szCs w:val="20"/>
              </w:rPr>
              <w:t>Accreditation Type:</w:t>
            </w:r>
          </w:p>
        </w:tc>
        <w:tc>
          <w:tcPr>
            <w:tcW w:w="6105" w:type="dxa"/>
            <w:shd w:val="clear" w:color="auto" w:fill="auto"/>
          </w:tcPr>
          <w:p w14:paraId="42DAD8F8" w14:textId="52BC2EB3" w:rsidR="00A9469E" w:rsidRPr="00F401E0" w:rsidRDefault="002C38F1" w:rsidP="00A9469E">
            <w:pPr>
              <w:autoSpaceDE w:val="0"/>
              <w:autoSpaceDN w:val="0"/>
              <w:adjustRightInd w:val="0"/>
              <w:spacing w:after="0" w:line="240" w:lineRule="auto"/>
              <w:rPr>
                <w:rFonts w:cs="Calibri"/>
                <w:sz w:val="20"/>
                <w:szCs w:val="20"/>
              </w:rPr>
            </w:pPr>
            <w:r w:rsidRPr="002C38F1">
              <w:rPr>
                <w:rFonts w:cs="Calibri"/>
                <w:sz w:val="20"/>
                <w:szCs w:val="20"/>
              </w:rPr>
              <w:t>Erasmus Charter for Higher Education (ERAPLUS-ECHE)</w:t>
            </w:r>
          </w:p>
        </w:tc>
      </w:tr>
      <w:tr w:rsidR="00A9469E" w:rsidRPr="00F401E0" w14:paraId="11FAA015" w14:textId="77777777" w:rsidTr="00A97105">
        <w:trPr>
          <w:trHeight w:val="342"/>
        </w:trPr>
        <w:tc>
          <w:tcPr>
            <w:tcW w:w="3393" w:type="dxa"/>
            <w:shd w:val="clear" w:color="auto" w:fill="auto"/>
          </w:tcPr>
          <w:p w14:paraId="2024D0FB" w14:textId="77777777" w:rsidR="00A9469E" w:rsidRPr="00F401E0" w:rsidRDefault="00A9469E" w:rsidP="00A9469E">
            <w:pPr>
              <w:autoSpaceDE w:val="0"/>
              <w:autoSpaceDN w:val="0"/>
              <w:adjustRightInd w:val="0"/>
              <w:spacing w:after="0" w:line="240" w:lineRule="auto"/>
              <w:rPr>
                <w:rFonts w:cs="Calibri"/>
                <w:sz w:val="20"/>
                <w:szCs w:val="20"/>
              </w:rPr>
            </w:pPr>
            <w:r w:rsidRPr="00F401E0">
              <w:rPr>
                <w:rFonts w:cs="Calibri"/>
                <w:sz w:val="20"/>
                <w:szCs w:val="20"/>
              </w:rPr>
              <w:t>Accreditation Number (if applicable):</w:t>
            </w:r>
          </w:p>
        </w:tc>
        <w:tc>
          <w:tcPr>
            <w:tcW w:w="6105" w:type="dxa"/>
            <w:shd w:val="clear" w:color="auto" w:fill="auto"/>
          </w:tcPr>
          <w:p w14:paraId="3F71F617" w14:textId="6A586AA6" w:rsidR="00A9469E" w:rsidRPr="00F401E0" w:rsidRDefault="002C38F1" w:rsidP="00A9469E">
            <w:pPr>
              <w:autoSpaceDE w:val="0"/>
              <w:autoSpaceDN w:val="0"/>
              <w:adjustRightInd w:val="0"/>
              <w:spacing w:after="0" w:line="240" w:lineRule="auto"/>
              <w:rPr>
                <w:rFonts w:cs="Calibri"/>
                <w:sz w:val="20"/>
                <w:szCs w:val="20"/>
              </w:rPr>
            </w:pPr>
            <w:r w:rsidRPr="002C38F1">
              <w:rPr>
                <w:rFonts w:cs="Calibri"/>
                <w:sz w:val="20"/>
                <w:szCs w:val="20"/>
              </w:rPr>
              <w:t>TR ISTANBU04</w:t>
            </w:r>
          </w:p>
        </w:tc>
      </w:tr>
    </w:tbl>
    <w:p w14:paraId="56DC034B" w14:textId="77777777" w:rsidR="00803523" w:rsidRPr="00F401E0" w:rsidRDefault="00803523" w:rsidP="00803523">
      <w:pPr>
        <w:autoSpaceDE w:val="0"/>
        <w:autoSpaceDN w:val="0"/>
        <w:adjustRightInd w:val="0"/>
        <w:spacing w:after="0" w:line="240" w:lineRule="auto"/>
        <w:rPr>
          <w:rFonts w:cs="Calibri"/>
          <w:sz w:val="20"/>
          <w:szCs w:val="20"/>
        </w:rPr>
      </w:pPr>
    </w:p>
    <w:p w14:paraId="517740E4" w14:textId="77777777" w:rsidR="00066149" w:rsidRPr="00F401E0" w:rsidRDefault="00066149" w:rsidP="003765A9">
      <w:pPr>
        <w:spacing w:after="0" w:line="240" w:lineRule="auto"/>
        <w:rPr>
          <w:rFonts w:cs="Calibri"/>
          <w:color w:val="FF0000"/>
          <w:sz w:val="20"/>
          <w:szCs w:val="20"/>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789"/>
        <w:gridCol w:w="5132"/>
        <w:gridCol w:w="2553"/>
      </w:tblGrid>
      <w:tr w:rsidR="00066149" w:rsidRPr="00F401E0" w14:paraId="38E1CCB4" w14:textId="77777777" w:rsidTr="00A97105">
        <w:trPr>
          <w:trHeight w:val="338"/>
        </w:trPr>
        <w:tc>
          <w:tcPr>
            <w:tcW w:w="9530" w:type="dxa"/>
            <w:gridSpan w:val="4"/>
            <w:shd w:val="clear" w:color="auto" w:fill="BFBFBF"/>
          </w:tcPr>
          <w:p w14:paraId="67015334" w14:textId="77777777" w:rsidR="00066149" w:rsidRPr="00F401E0" w:rsidRDefault="00066149" w:rsidP="00066149">
            <w:pPr>
              <w:autoSpaceDE w:val="0"/>
              <w:autoSpaceDN w:val="0"/>
              <w:adjustRightInd w:val="0"/>
              <w:spacing w:after="0" w:line="240" w:lineRule="auto"/>
              <w:rPr>
                <w:rFonts w:cs="Calibri"/>
                <w:sz w:val="20"/>
                <w:szCs w:val="20"/>
              </w:rPr>
            </w:pPr>
            <w:r w:rsidRPr="00F401E0">
              <w:rPr>
                <w:rFonts w:cs="Calibri"/>
                <w:sz w:val="20"/>
                <w:szCs w:val="20"/>
              </w:rPr>
              <w:t>Past projects</w:t>
            </w:r>
          </w:p>
        </w:tc>
      </w:tr>
      <w:tr w:rsidR="00066149" w:rsidRPr="00F401E0" w14:paraId="79512AC7" w14:textId="77777777" w:rsidTr="00A97105">
        <w:trPr>
          <w:trHeight w:val="643"/>
        </w:trPr>
        <w:tc>
          <w:tcPr>
            <w:tcW w:w="1056" w:type="dxa"/>
            <w:shd w:val="clear" w:color="auto" w:fill="BFBFBF"/>
          </w:tcPr>
          <w:p w14:paraId="4976F4ED" w14:textId="77777777" w:rsidR="00066149" w:rsidRPr="00F401E0" w:rsidRDefault="00066149" w:rsidP="00066149">
            <w:pPr>
              <w:spacing w:after="0"/>
              <w:rPr>
                <w:rFonts w:cs="Calibri"/>
                <w:sz w:val="20"/>
                <w:szCs w:val="20"/>
              </w:rPr>
            </w:pPr>
            <w:r w:rsidRPr="00F401E0">
              <w:rPr>
                <w:rFonts w:cs="Calibri"/>
                <w:sz w:val="20"/>
                <w:szCs w:val="20"/>
              </w:rPr>
              <w:t xml:space="preserve">EU Programme </w:t>
            </w:r>
          </w:p>
        </w:tc>
        <w:tc>
          <w:tcPr>
            <w:tcW w:w="789" w:type="dxa"/>
            <w:shd w:val="clear" w:color="auto" w:fill="BFBFBF"/>
          </w:tcPr>
          <w:p w14:paraId="739EF246" w14:textId="77777777" w:rsidR="00066149" w:rsidRPr="00F401E0" w:rsidRDefault="00066149" w:rsidP="00066149">
            <w:pPr>
              <w:spacing w:after="0"/>
              <w:rPr>
                <w:rFonts w:cs="Calibri"/>
                <w:sz w:val="20"/>
                <w:szCs w:val="20"/>
              </w:rPr>
            </w:pPr>
            <w:r w:rsidRPr="00F401E0">
              <w:rPr>
                <w:rFonts w:cs="Calibri"/>
                <w:sz w:val="20"/>
                <w:szCs w:val="20"/>
              </w:rPr>
              <w:t xml:space="preserve">Year </w:t>
            </w:r>
          </w:p>
        </w:tc>
        <w:tc>
          <w:tcPr>
            <w:tcW w:w="5132" w:type="dxa"/>
            <w:shd w:val="clear" w:color="auto" w:fill="BFBFBF"/>
          </w:tcPr>
          <w:p w14:paraId="33C160E4" w14:textId="77777777" w:rsidR="00066149" w:rsidRPr="00F401E0" w:rsidRDefault="00066149" w:rsidP="00066149">
            <w:pPr>
              <w:spacing w:after="0"/>
              <w:rPr>
                <w:rFonts w:cs="Calibri"/>
                <w:sz w:val="20"/>
                <w:szCs w:val="20"/>
              </w:rPr>
            </w:pPr>
            <w:r w:rsidRPr="00F401E0">
              <w:rPr>
                <w:rFonts w:cs="Calibri"/>
                <w:sz w:val="20"/>
                <w:szCs w:val="20"/>
              </w:rPr>
              <w:t xml:space="preserve">Project Identification </w:t>
            </w:r>
          </w:p>
        </w:tc>
        <w:tc>
          <w:tcPr>
            <w:tcW w:w="2552" w:type="dxa"/>
            <w:shd w:val="clear" w:color="auto" w:fill="BFBFBF"/>
          </w:tcPr>
          <w:p w14:paraId="1CAECF3D" w14:textId="77777777" w:rsidR="00066149" w:rsidRPr="00F401E0" w:rsidRDefault="00066149" w:rsidP="00066149">
            <w:pPr>
              <w:spacing w:after="0"/>
              <w:rPr>
                <w:rFonts w:cs="Calibri"/>
                <w:sz w:val="20"/>
                <w:szCs w:val="20"/>
              </w:rPr>
            </w:pPr>
            <w:r w:rsidRPr="00F401E0">
              <w:rPr>
                <w:rFonts w:cs="Calibri"/>
                <w:sz w:val="20"/>
                <w:szCs w:val="20"/>
              </w:rPr>
              <w:t>Applicant / Beneficiary Name</w:t>
            </w:r>
          </w:p>
        </w:tc>
      </w:tr>
      <w:tr w:rsidR="00A97105" w:rsidRPr="00F401E0" w14:paraId="7390B107" w14:textId="77777777" w:rsidTr="00A97105">
        <w:trPr>
          <w:trHeight w:val="643"/>
        </w:trPr>
        <w:tc>
          <w:tcPr>
            <w:tcW w:w="1056" w:type="dxa"/>
            <w:shd w:val="clear" w:color="auto" w:fill="BFBFBF"/>
          </w:tcPr>
          <w:p w14:paraId="39E30968" w14:textId="77777777" w:rsidR="00A97105" w:rsidRDefault="00A97105" w:rsidP="00066149">
            <w:pPr>
              <w:spacing w:after="0"/>
              <w:rPr>
                <w:rFonts w:cs="Calibri"/>
                <w:sz w:val="20"/>
                <w:szCs w:val="20"/>
              </w:rPr>
            </w:pPr>
          </w:p>
          <w:p w14:paraId="55ECB106" w14:textId="1E24A77C" w:rsidR="00A97105" w:rsidRPr="00F401E0" w:rsidRDefault="00A97105" w:rsidP="00066149">
            <w:pPr>
              <w:spacing w:after="0"/>
              <w:rPr>
                <w:rFonts w:cs="Calibri"/>
                <w:sz w:val="20"/>
                <w:szCs w:val="20"/>
              </w:rPr>
            </w:pPr>
            <w:r>
              <w:rPr>
                <w:rFonts w:cs="Calibri"/>
                <w:sz w:val="20"/>
                <w:szCs w:val="20"/>
              </w:rPr>
              <w:t xml:space="preserve"> </w:t>
            </w:r>
          </w:p>
        </w:tc>
        <w:tc>
          <w:tcPr>
            <w:tcW w:w="789" w:type="dxa"/>
            <w:shd w:val="clear" w:color="auto" w:fill="BFBFBF"/>
          </w:tcPr>
          <w:p w14:paraId="74500FA3" w14:textId="77777777" w:rsidR="00A97105" w:rsidRDefault="00A97105" w:rsidP="00066149">
            <w:pPr>
              <w:spacing w:after="0"/>
              <w:rPr>
                <w:rFonts w:cs="Calibri"/>
                <w:sz w:val="20"/>
                <w:szCs w:val="20"/>
              </w:rPr>
            </w:pPr>
          </w:p>
          <w:p w14:paraId="3E74E5F6" w14:textId="6B14F5C0" w:rsidR="00A97105" w:rsidRPr="00F401E0" w:rsidRDefault="00A97105" w:rsidP="00066149">
            <w:pPr>
              <w:spacing w:after="0"/>
              <w:rPr>
                <w:rFonts w:cs="Calibri"/>
                <w:sz w:val="20"/>
                <w:szCs w:val="20"/>
              </w:rPr>
            </w:pPr>
          </w:p>
        </w:tc>
        <w:tc>
          <w:tcPr>
            <w:tcW w:w="5132" w:type="dxa"/>
            <w:shd w:val="clear" w:color="auto" w:fill="BFBFBF"/>
          </w:tcPr>
          <w:p w14:paraId="25A6F10D" w14:textId="77777777" w:rsidR="00AA4191" w:rsidRDefault="00AA4191" w:rsidP="00066149">
            <w:pPr>
              <w:spacing w:after="0"/>
              <w:rPr>
                <w:rFonts w:cs="Calibri"/>
                <w:sz w:val="20"/>
                <w:szCs w:val="20"/>
              </w:rPr>
            </w:pPr>
          </w:p>
          <w:p w14:paraId="107A3BAB" w14:textId="469206A0" w:rsidR="00CD0940" w:rsidRPr="00F401E0" w:rsidRDefault="00AA4191" w:rsidP="00CD0940">
            <w:pPr>
              <w:spacing w:after="0"/>
              <w:rPr>
                <w:rFonts w:cs="Calibri"/>
                <w:sz w:val="20"/>
                <w:szCs w:val="20"/>
              </w:rPr>
            </w:pPr>
            <w:r w:rsidRPr="00AA4191">
              <w:rPr>
                <w:rFonts w:cs="Calibri"/>
                <w:sz w:val="20"/>
                <w:szCs w:val="20"/>
              </w:rPr>
              <w:t>"</w:t>
            </w:r>
          </w:p>
          <w:p w14:paraId="3C4FCE96" w14:textId="502F200E" w:rsidR="00A97105" w:rsidRPr="00F401E0" w:rsidRDefault="00A97105" w:rsidP="00066149">
            <w:pPr>
              <w:spacing w:after="0"/>
              <w:rPr>
                <w:rFonts w:cs="Calibri"/>
                <w:sz w:val="20"/>
                <w:szCs w:val="20"/>
              </w:rPr>
            </w:pPr>
          </w:p>
        </w:tc>
        <w:tc>
          <w:tcPr>
            <w:tcW w:w="2552" w:type="dxa"/>
            <w:shd w:val="clear" w:color="auto" w:fill="BFBFBF"/>
          </w:tcPr>
          <w:p w14:paraId="5CB5248F" w14:textId="77777777" w:rsidR="00A97105" w:rsidRDefault="00A97105" w:rsidP="00066149">
            <w:pPr>
              <w:spacing w:after="0"/>
              <w:rPr>
                <w:rFonts w:cs="Calibri"/>
                <w:sz w:val="20"/>
                <w:szCs w:val="20"/>
              </w:rPr>
            </w:pPr>
          </w:p>
          <w:p w14:paraId="2C487A83" w14:textId="2CEE61EA" w:rsidR="00A97105" w:rsidRPr="00F401E0" w:rsidRDefault="00A97105" w:rsidP="00066149">
            <w:pPr>
              <w:spacing w:after="0"/>
              <w:rPr>
                <w:rFonts w:cs="Calibri"/>
                <w:sz w:val="20"/>
                <w:szCs w:val="20"/>
              </w:rPr>
            </w:pPr>
          </w:p>
        </w:tc>
      </w:tr>
    </w:tbl>
    <w:p w14:paraId="10E457A7" w14:textId="77777777" w:rsidR="00803523" w:rsidRDefault="00803523" w:rsidP="00066149">
      <w:pPr>
        <w:spacing w:after="0" w:line="240" w:lineRule="auto"/>
        <w:rPr>
          <w:rFonts w:cs="Calibri"/>
          <w:sz w:val="20"/>
          <w:szCs w:val="20"/>
        </w:rPr>
      </w:pPr>
    </w:p>
    <w:p w14:paraId="230349C2" w14:textId="77777777" w:rsidR="00A97105" w:rsidRDefault="00A97105" w:rsidP="00066149">
      <w:pPr>
        <w:spacing w:after="0" w:line="240" w:lineRule="auto"/>
        <w:rPr>
          <w:rFonts w:cs="Calibri"/>
          <w:sz w:val="20"/>
          <w:szCs w:val="20"/>
        </w:rPr>
      </w:pPr>
    </w:p>
    <w:p w14:paraId="503151C5" w14:textId="77777777" w:rsidR="00A97105" w:rsidRDefault="00A97105" w:rsidP="00066149">
      <w:pPr>
        <w:spacing w:after="0" w:line="240" w:lineRule="auto"/>
        <w:rPr>
          <w:rFonts w:cs="Calibri"/>
          <w:sz w:val="20"/>
          <w:szCs w:val="20"/>
        </w:rPr>
      </w:pPr>
    </w:p>
    <w:p w14:paraId="0F1AD88C" w14:textId="77777777" w:rsidR="00A97105" w:rsidRPr="00F401E0" w:rsidRDefault="00A97105" w:rsidP="00066149">
      <w:pPr>
        <w:spacing w:after="0" w:line="240" w:lineRule="auto"/>
        <w:rPr>
          <w:rFonts w:cs="Calibri"/>
          <w:sz w:val="20"/>
          <w:szCs w:val="20"/>
        </w:rPr>
      </w:pPr>
    </w:p>
    <w:sectPr w:rsidR="00A97105" w:rsidRPr="00F401E0" w:rsidSect="008035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33CF"/>
    <w:multiLevelType w:val="hybridMultilevel"/>
    <w:tmpl w:val="DBA0113E"/>
    <w:lvl w:ilvl="0" w:tplc="E89E7180">
      <w:start w:val="1"/>
      <w:numFmt w:val="decimal"/>
      <w:lvlText w:val="%1-"/>
      <w:lvlJc w:val="left"/>
      <w:pPr>
        <w:ind w:left="1413" w:hanging="705"/>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F562051"/>
    <w:multiLevelType w:val="hybridMultilevel"/>
    <w:tmpl w:val="05DC3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D113FC"/>
    <w:multiLevelType w:val="hybridMultilevel"/>
    <w:tmpl w:val="C57254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tr-T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15"/>
    <w:rsid w:val="000164F9"/>
    <w:rsid w:val="00050775"/>
    <w:rsid w:val="00066149"/>
    <w:rsid w:val="00077737"/>
    <w:rsid w:val="000870CC"/>
    <w:rsid w:val="0008746F"/>
    <w:rsid w:val="000B4050"/>
    <w:rsid w:val="000B7743"/>
    <w:rsid w:val="000F433E"/>
    <w:rsid w:val="001257C9"/>
    <w:rsid w:val="001E4C7A"/>
    <w:rsid w:val="0021569A"/>
    <w:rsid w:val="00230707"/>
    <w:rsid w:val="00237084"/>
    <w:rsid w:val="00240FEB"/>
    <w:rsid w:val="0024163B"/>
    <w:rsid w:val="002513C3"/>
    <w:rsid w:val="0025309D"/>
    <w:rsid w:val="002C38F1"/>
    <w:rsid w:val="002C643A"/>
    <w:rsid w:val="002E66C2"/>
    <w:rsid w:val="00300C59"/>
    <w:rsid w:val="003343C0"/>
    <w:rsid w:val="00346624"/>
    <w:rsid w:val="003765A9"/>
    <w:rsid w:val="003A04FB"/>
    <w:rsid w:val="003D088D"/>
    <w:rsid w:val="003D240C"/>
    <w:rsid w:val="003E3044"/>
    <w:rsid w:val="00410B63"/>
    <w:rsid w:val="004257C6"/>
    <w:rsid w:val="00456815"/>
    <w:rsid w:val="004645C9"/>
    <w:rsid w:val="00471B95"/>
    <w:rsid w:val="0047247E"/>
    <w:rsid w:val="004B05AA"/>
    <w:rsid w:val="004E390C"/>
    <w:rsid w:val="00523D53"/>
    <w:rsid w:val="0059191D"/>
    <w:rsid w:val="005B5E7B"/>
    <w:rsid w:val="005C20A2"/>
    <w:rsid w:val="005C3A5C"/>
    <w:rsid w:val="00622AB2"/>
    <w:rsid w:val="006554D0"/>
    <w:rsid w:val="006632C4"/>
    <w:rsid w:val="006C288F"/>
    <w:rsid w:val="006D1666"/>
    <w:rsid w:val="006E1890"/>
    <w:rsid w:val="006F5BF5"/>
    <w:rsid w:val="00726D35"/>
    <w:rsid w:val="0073189D"/>
    <w:rsid w:val="0078462C"/>
    <w:rsid w:val="00786F96"/>
    <w:rsid w:val="00794240"/>
    <w:rsid w:val="007E422E"/>
    <w:rsid w:val="007F0123"/>
    <w:rsid w:val="007F477D"/>
    <w:rsid w:val="00803523"/>
    <w:rsid w:val="008118DB"/>
    <w:rsid w:val="00826456"/>
    <w:rsid w:val="0084421F"/>
    <w:rsid w:val="008B4B7E"/>
    <w:rsid w:val="008E6D8E"/>
    <w:rsid w:val="008F3A31"/>
    <w:rsid w:val="008F4C83"/>
    <w:rsid w:val="008F743E"/>
    <w:rsid w:val="00906CF0"/>
    <w:rsid w:val="00921646"/>
    <w:rsid w:val="009247AD"/>
    <w:rsid w:val="009421C3"/>
    <w:rsid w:val="00982AE5"/>
    <w:rsid w:val="00990BA1"/>
    <w:rsid w:val="009C6CB0"/>
    <w:rsid w:val="009D38B4"/>
    <w:rsid w:val="009E3826"/>
    <w:rsid w:val="00A14307"/>
    <w:rsid w:val="00A21551"/>
    <w:rsid w:val="00A26EAB"/>
    <w:rsid w:val="00A335F2"/>
    <w:rsid w:val="00A3606D"/>
    <w:rsid w:val="00A43EEB"/>
    <w:rsid w:val="00A45FB3"/>
    <w:rsid w:val="00A9469E"/>
    <w:rsid w:val="00A97105"/>
    <w:rsid w:val="00AA4191"/>
    <w:rsid w:val="00AA589B"/>
    <w:rsid w:val="00AB2FD3"/>
    <w:rsid w:val="00AD7246"/>
    <w:rsid w:val="00AF2243"/>
    <w:rsid w:val="00B1006B"/>
    <w:rsid w:val="00B13419"/>
    <w:rsid w:val="00B312D8"/>
    <w:rsid w:val="00B45E6A"/>
    <w:rsid w:val="00BC595F"/>
    <w:rsid w:val="00BF5591"/>
    <w:rsid w:val="00C17C62"/>
    <w:rsid w:val="00C9281B"/>
    <w:rsid w:val="00CA0C82"/>
    <w:rsid w:val="00CB07EA"/>
    <w:rsid w:val="00CB0D9B"/>
    <w:rsid w:val="00CC2B3D"/>
    <w:rsid w:val="00CC2F20"/>
    <w:rsid w:val="00CD06DF"/>
    <w:rsid w:val="00CD0940"/>
    <w:rsid w:val="00CD609A"/>
    <w:rsid w:val="00CF3044"/>
    <w:rsid w:val="00D10995"/>
    <w:rsid w:val="00D634AE"/>
    <w:rsid w:val="00D66077"/>
    <w:rsid w:val="00E34479"/>
    <w:rsid w:val="00E45771"/>
    <w:rsid w:val="00E61DB7"/>
    <w:rsid w:val="00E90D68"/>
    <w:rsid w:val="00EB4306"/>
    <w:rsid w:val="00ED7312"/>
    <w:rsid w:val="00EE0959"/>
    <w:rsid w:val="00EF382D"/>
    <w:rsid w:val="00EF437B"/>
    <w:rsid w:val="00F05227"/>
    <w:rsid w:val="00F30F7A"/>
    <w:rsid w:val="00F34001"/>
    <w:rsid w:val="00F401E0"/>
    <w:rsid w:val="00F4172A"/>
    <w:rsid w:val="00FB06D0"/>
    <w:rsid w:val="00FC08BF"/>
    <w:rsid w:val="00FD390E"/>
    <w:rsid w:val="00FD5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D4D1"/>
  <w15:docId w15:val="{E10532D7-815B-4C8E-B165-4EC6F634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EB"/>
    <w:pPr>
      <w:spacing w:after="200" w:line="276" w:lineRule="auto"/>
    </w:pPr>
    <w:rPr>
      <w:sz w:val="22"/>
      <w:szCs w:val="22"/>
      <w:lang w:val="en-GB" w:eastAsia="en-US"/>
    </w:rPr>
  </w:style>
  <w:style w:type="paragraph" w:styleId="Balk1">
    <w:name w:val="heading 1"/>
    <w:basedOn w:val="Normal"/>
    <w:next w:val="Normal"/>
    <w:link w:val="Balk1Char"/>
    <w:uiPriority w:val="9"/>
    <w:qFormat/>
    <w:rsid w:val="00CD06DF"/>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unhideWhenUsed/>
    <w:qFormat/>
    <w:rsid w:val="00CD06DF"/>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CD06DF"/>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CD06DF"/>
    <w:pPr>
      <w:keepNext/>
      <w:spacing w:before="240" w:after="60"/>
      <w:outlineLvl w:val="3"/>
    </w:pPr>
    <w:rPr>
      <w:rFonts w:eastAsia="Times New Roman"/>
      <w:b/>
      <w:bCs/>
      <w:sz w:val="28"/>
      <w:szCs w:val="28"/>
    </w:rPr>
  </w:style>
  <w:style w:type="paragraph" w:styleId="Balk5">
    <w:name w:val="heading 5"/>
    <w:basedOn w:val="Normal"/>
    <w:next w:val="Normal"/>
    <w:link w:val="Balk5Char"/>
    <w:uiPriority w:val="9"/>
    <w:unhideWhenUsed/>
    <w:qFormat/>
    <w:rsid w:val="00CD06DF"/>
    <w:pPr>
      <w:spacing w:before="240" w:after="60"/>
      <w:outlineLvl w:val="4"/>
    </w:pPr>
    <w:rPr>
      <w:rFonts w:eastAsia="Times New Roman"/>
      <w:b/>
      <w:bCs/>
      <w:i/>
      <w:i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0C59"/>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00C59"/>
    <w:rPr>
      <w:rFonts w:ascii="Tahoma" w:hAnsi="Tahoma" w:cs="Tahoma"/>
      <w:sz w:val="16"/>
      <w:szCs w:val="16"/>
    </w:rPr>
  </w:style>
  <w:style w:type="character" w:styleId="Kpr">
    <w:name w:val="Hyperlink"/>
    <w:uiPriority w:val="99"/>
    <w:unhideWhenUsed/>
    <w:rsid w:val="00EF437B"/>
    <w:rPr>
      <w:color w:val="0000FF"/>
      <w:u w:val="single"/>
    </w:rPr>
  </w:style>
  <w:style w:type="paragraph" w:styleId="Altyaz">
    <w:name w:val="Subtitle"/>
    <w:basedOn w:val="Normal"/>
    <w:next w:val="Normal"/>
    <w:link w:val="AltyazChar"/>
    <w:uiPriority w:val="11"/>
    <w:qFormat/>
    <w:rsid w:val="00CD06DF"/>
    <w:pPr>
      <w:spacing w:after="60"/>
      <w:jc w:val="center"/>
      <w:outlineLvl w:val="1"/>
    </w:pPr>
    <w:rPr>
      <w:rFonts w:ascii="Cambria" w:eastAsia="Times New Roman" w:hAnsi="Cambria"/>
      <w:sz w:val="24"/>
      <w:szCs w:val="24"/>
    </w:rPr>
  </w:style>
  <w:style w:type="character" w:customStyle="1" w:styleId="AltyazChar">
    <w:name w:val="Altyazı Char"/>
    <w:link w:val="Altyaz"/>
    <w:uiPriority w:val="11"/>
    <w:rsid w:val="00CD06DF"/>
    <w:rPr>
      <w:rFonts w:ascii="Cambria" w:eastAsia="Times New Roman" w:hAnsi="Cambria" w:cs="Times New Roman"/>
      <w:sz w:val="24"/>
      <w:szCs w:val="24"/>
      <w:lang w:val="en-GB" w:eastAsia="en-US"/>
    </w:rPr>
  </w:style>
  <w:style w:type="character" w:customStyle="1" w:styleId="Balk1Char">
    <w:name w:val="Başlık 1 Char"/>
    <w:link w:val="Balk1"/>
    <w:uiPriority w:val="9"/>
    <w:rsid w:val="00CD06DF"/>
    <w:rPr>
      <w:rFonts w:ascii="Cambria" w:eastAsia="Times New Roman" w:hAnsi="Cambria" w:cs="Times New Roman"/>
      <w:b/>
      <w:bCs/>
      <w:kern w:val="32"/>
      <w:sz w:val="32"/>
      <w:szCs w:val="32"/>
      <w:lang w:val="en-GB" w:eastAsia="en-US"/>
    </w:rPr>
  </w:style>
  <w:style w:type="character" w:customStyle="1" w:styleId="Balk2Char">
    <w:name w:val="Başlık 2 Char"/>
    <w:link w:val="Balk2"/>
    <w:uiPriority w:val="9"/>
    <w:rsid w:val="00CD06DF"/>
    <w:rPr>
      <w:rFonts w:ascii="Cambria" w:eastAsia="Times New Roman" w:hAnsi="Cambria" w:cs="Times New Roman"/>
      <w:b/>
      <w:bCs/>
      <w:i/>
      <w:iCs/>
      <w:sz w:val="28"/>
      <w:szCs w:val="28"/>
      <w:lang w:val="en-GB" w:eastAsia="en-US"/>
    </w:rPr>
  </w:style>
  <w:style w:type="character" w:customStyle="1" w:styleId="Balk3Char">
    <w:name w:val="Başlık 3 Char"/>
    <w:link w:val="Balk3"/>
    <w:uiPriority w:val="9"/>
    <w:rsid w:val="00CD06DF"/>
    <w:rPr>
      <w:rFonts w:ascii="Cambria" w:eastAsia="Times New Roman" w:hAnsi="Cambria" w:cs="Times New Roman"/>
      <w:b/>
      <w:bCs/>
      <w:sz w:val="26"/>
      <w:szCs w:val="26"/>
      <w:lang w:val="en-GB" w:eastAsia="en-US"/>
    </w:rPr>
  </w:style>
  <w:style w:type="character" w:customStyle="1" w:styleId="Balk4Char">
    <w:name w:val="Başlık 4 Char"/>
    <w:link w:val="Balk4"/>
    <w:uiPriority w:val="9"/>
    <w:rsid w:val="00CD06DF"/>
    <w:rPr>
      <w:rFonts w:ascii="Calibri" w:eastAsia="Times New Roman" w:hAnsi="Calibri" w:cs="Times New Roman"/>
      <w:b/>
      <w:bCs/>
      <w:sz w:val="28"/>
      <w:szCs w:val="28"/>
      <w:lang w:val="en-GB" w:eastAsia="en-US"/>
    </w:rPr>
  </w:style>
  <w:style w:type="character" w:customStyle="1" w:styleId="Balk5Char">
    <w:name w:val="Başlık 5 Char"/>
    <w:link w:val="Balk5"/>
    <w:uiPriority w:val="9"/>
    <w:rsid w:val="00CD06DF"/>
    <w:rPr>
      <w:rFonts w:ascii="Calibri" w:eastAsia="Times New Roman" w:hAnsi="Calibri" w:cs="Times New Roman"/>
      <w:b/>
      <w:bCs/>
      <w:i/>
      <w:iCs/>
      <w:sz w:val="26"/>
      <w:szCs w:val="26"/>
      <w:lang w:val="en-GB" w:eastAsia="en-US"/>
    </w:rPr>
  </w:style>
  <w:style w:type="character" w:styleId="Vurgu">
    <w:name w:val="Emphasis"/>
    <w:uiPriority w:val="20"/>
    <w:qFormat/>
    <w:rsid w:val="004257C6"/>
    <w:rPr>
      <w:i/>
      <w:iCs/>
    </w:rPr>
  </w:style>
  <w:style w:type="paragraph" w:styleId="AralkYok">
    <w:name w:val="No Spacing"/>
    <w:uiPriority w:val="1"/>
    <w:qFormat/>
    <w:rsid w:val="00066149"/>
    <w:rPr>
      <w:sz w:val="22"/>
      <w:szCs w:val="22"/>
      <w:lang w:val="hr-HR" w:eastAsia="en-US"/>
    </w:rPr>
  </w:style>
  <w:style w:type="paragraph" w:customStyle="1" w:styleId="Standard">
    <w:name w:val="Standard"/>
    <w:rsid w:val="00A9469E"/>
    <w:pPr>
      <w:suppressAutoHyphens/>
      <w:autoSpaceDN w:val="0"/>
      <w:spacing w:after="200" w:line="276" w:lineRule="auto"/>
      <w:textAlignment w:val="baseline"/>
    </w:pPr>
    <w:rPr>
      <w:kern w:val="3"/>
      <w:sz w:val="22"/>
      <w:szCs w:val="22"/>
      <w:lang w:val="fr-FR" w:eastAsia="en-US"/>
    </w:rPr>
  </w:style>
  <w:style w:type="paragraph" w:styleId="NormalWeb">
    <w:name w:val="Normal (Web)"/>
    <w:basedOn w:val="Normal"/>
    <w:uiPriority w:val="99"/>
    <w:unhideWhenUsed/>
    <w:rsid w:val="00BC59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g-binding">
    <w:name w:val="ng-binding"/>
    <w:rsid w:val="0047247E"/>
  </w:style>
  <w:style w:type="character" w:styleId="Gl">
    <w:name w:val="Strong"/>
    <w:uiPriority w:val="22"/>
    <w:qFormat/>
    <w:rsid w:val="00BF5591"/>
    <w:rPr>
      <w:b/>
      <w:bCs/>
    </w:rPr>
  </w:style>
  <w:style w:type="paragraph" w:styleId="ListeParagraf">
    <w:name w:val="List Paragraph"/>
    <w:basedOn w:val="Normal"/>
    <w:uiPriority w:val="34"/>
    <w:qFormat/>
    <w:rsid w:val="00D10995"/>
    <w:pPr>
      <w:spacing w:after="160" w:line="259" w:lineRule="auto"/>
      <w:ind w:left="720"/>
      <w:contextualSpacing/>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3057">
      <w:bodyDiv w:val="1"/>
      <w:marLeft w:val="0"/>
      <w:marRight w:val="0"/>
      <w:marTop w:val="0"/>
      <w:marBottom w:val="0"/>
      <w:divBdr>
        <w:top w:val="none" w:sz="0" w:space="0" w:color="auto"/>
        <w:left w:val="none" w:sz="0" w:space="0" w:color="auto"/>
        <w:bottom w:val="none" w:sz="0" w:space="0" w:color="auto"/>
        <w:right w:val="none" w:sz="0" w:space="0" w:color="auto"/>
      </w:divBdr>
    </w:div>
    <w:div w:id="217984708">
      <w:bodyDiv w:val="1"/>
      <w:marLeft w:val="0"/>
      <w:marRight w:val="0"/>
      <w:marTop w:val="0"/>
      <w:marBottom w:val="0"/>
      <w:divBdr>
        <w:top w:val="none" w:sz="0" w:space="0" w:color="auto"/>
        <w:left w:val="none" w:sz="0" w:space="0" w:color="auto"/>
        <w:bottom w:val="none" w:sz="0" w:space="0" w:color="auto"/>
        <w:right w:val="none" w:sz="0" w:space="0" w:color="auto"/>
      </w:divBdr>
    </w:div>
    <w:div w:id="701711063">
      <w:bodyDiv w:val="1"/>
      <w:marLeft w:val="0"/>
      <w:marRight w:val="0"/>
      <w:marTop w:val="0"/>
      <w:marBottom w:val="0"/>
      <w:divBdr>
        <w:top w:val="none" w:sz="0" w:space="0" w:color="auto"/>
        <w:left w:val="none" w:sz="0" w:space="0" w:color="auto"/>
        <w:bottom w:val="none" w:sz="0" w:space="0" w:color="auto"/>
        <w:right w:val="none" w:sz="0" w:space="0" w:color="auto"/>
      </w:divBdr>
    </w:div>
    <w:div w:id="1522016010">
      <w:bodyDiv w:val="1"/>
      <w:marLeft w:val="0"/>
      <w:marRight w:val="0"/>
      <w:marTop w:val="0"/>
      <w:marBottom w:val="0"/>
      <w:divBdr>
        <w:top w:val="none" w:sz="0" w:space="0" w:color="auto"/>
        <w:left w:val="none" w:sz="0" w:space="0" w:color="auto"/>
        <w:bottom w:val="none" w:sz="0" w:space="0" w:color="auto"/>
        <w:right w:val="none" w:sz="0" w:space="0" w:color="auto"/>
      </w:divBdr>
    </w:div>
    <w:div w:id="18091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1592</Words>
  <Characters>9081</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Başak Tiniş</cp:lastModifiedBy>
  <cp:revision>4</cp:revision>
  <cp:lastPrinted>2014-02-18T12:36:00Z</cp:lastPrinted>
  <dcterms:created xsi:type="dcterms:W3CDTF">2022-08-15T09:51:00Z</dcterms:created>
  <dcterms:modified xsi:type="dcterms:W3CDTF">2022-11-25T10:46:00Z</dcterms:modified>
</cp:coreProperties>
</file>